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72" w:type="dxa"/>
        <w:tblLook w:val="00A0"/>
      </w:tblPr>
      <w:tblGrid>
        <w:gridCol w:w="4673"/>
      </w:tblGrid>
      <w:tr w:rsidR="00D1456B" w:rsidRPr="000B0632" w:rsidTr="001816E1">
        <w:tc>
          <w:tcPr>
            <w:tcW w:w="4673" w:type="dxa"/>
          </w:tcPr>
          <w:p w:rsidR="00D1456B" w:rsidRPr="000B0632" w:rsidRDefault="00D1456B" w:rsidP="000B0632">
            <w:pPr>
              <w:spacing w:after="0" w:line="240" w:lineRule="auto"/>
              <w:jc w:val="center"/>
              <w:rPr>
                <w:rFonts w:ascii="Times New Roman" w:hAnsi="Times New Roman"/>
                <w:sz w:val="24"/>
                <w:szCs w:val="24"/>
              </w:rPr>
            </w:pPr>
          </w:p>
          <w:p w:rsidR="00D1456B" w:rsidRDefault="00D1456B" w:rsidP="00252BBC">
            <w:pPr>
              <w:spacing w:after="0" w:line="240" w:lineRule="auto"/>
              <w:jc w:val="center"/>
              <w:rPr>
                <w:rFonts w:ascii="Times New Roman" w:hAnsi="Times New Roman"/>
                <w:sz w:val="24"/>
                <w:szCs w:val="24"/>
              </w:rPr>
            </w:pPr>
            <w:r w:rsidRPr="00252BBC">
              <w:rPr>
                <w:rFonts w:ascii="Times New Roman" w:hAnsi="Times New Roman"/>
                <w:sz w:val="24"/>
                <w:szCs w:val="24"/>
              </w:rPr>
              <w:t>Приложение</w:t>
            </w:r>
            <w:r>
              <w:rPr>
                <w:rFonts w:ascii="Times New Roman" w:hAnsi="Times New Roman"/>
                <w:sz w:val="24"/>
                <w:szCs w:val="24"/>
              </w:rPr>
              <w:t xml:space="preserve"> №3</w:t>
            </w:r>
            <w:r w:rsidRPr="00252BBC">
              <w:rPr>
                <w:rFonts w:ascii="Times New Roman" w:hAnsi="Times New Roman"/>
                <w:sz w:val="24"/>
                <w:szCs w:val="24"/>
              </w:rPr>
              <w:t xml:space="preserve">                  </w:t>
            </w:r>
            <w:r>
              <w:rPr>
                <w:rFonts w:ascii="Times New Roman" w:hAnsi="Times New Roman"/>
                <w:sz w:val="24"/>
                <w:szCs w:val="24"/>
              </w:rPr>
              <w:t xml:space="preserve">                        </w:t>
            </w:r>
          </w:p>
          <w:p w:rsidR="00D1456B" w:rsidRDefault="00D1456B" w:rsidP="00485883">
            <w:pPr>
              <w:spacing w:after="0" w:line="240" w:lineRule="auto"/>
              <w:rPr>
                <w:rFonts w:ascii="Times New Roman" w:hAnsi="Times New Roman"/>
                <w:sz w:val="24"/>
                <w:szCs w:val="24"/>
              </w:rPr>
            </w:pPr>
            <w:r>
              <w:rPr>
                <w:rFonts w:ascii="Times New Roman" w:hAnsi="Times New Roman"/>
                <w:sz w:val="24"/>
                <w:szCs w:val="24"/>
              </w:rPr>
              <w:t xml:space="preserve">                       к приказу  №   123</w:t>
            </w:r>
          </w:p>
          <w:p w:rsidR="00D1456B" w:rsidRPr="00252BBC" w:rsidRDefault="00D1456B" w:rsidP="00252BBC">
            <w:pPr>
              <w:spacing w:after="0" w:line="240" w:lineRule="auto"/>
              <w:jc w:val="center"/>
              <w:rPr>
                <w:rFonts w:ascii="Times New Roman" w:hAnsi="Times New Roman"/>
                <w:sz w:val="24"/>
                <w:szCs w:val="24"/>
              </w:rPr>
            </w:pPr>
            <w:r>
              <w:rPr>
                <w:rFonts w:ascii="Times New Roman" w:hAnsi="Times New Roman"/>
                <w:sz w:val="24"/>
                <w:szCs w:val="24"/>
              </w:rPr>
              <w:t xml:space="preserve">     от  27 июня  </w:t>
            </w:r>
            <w:smartTag w:uri="urn:schemas-microsoft-com:office:smarttags" w:element="metricconverter">
              <w:smartTagPr>
                <w:attr w:name="ProductID" w:val="2023 г"/>
              </w:smartTagPr>
              <w:r>
                <w:rPr>
                  <w:rFonts w:ascii="Times New Roman" w:hAnsi="Times New Roman"/>
                  <w:sz w:val="24"/>
                  <w:szCs w:val="24"/>
                </w:rPr>
                <w:t>2023 г</w:t>
              </w:r>
            </w:smartTag>
            <w:r>
              <w:rPr>
                <w:rFonts w:ascii="Times New Roman" w:hAnsi="Times New Roman"/>
                <w:sz w:val="24"/>
                <w:szCs w:val="24"/>
              </w:rPr>
              <w:t>.</w:t>
            </w:r>
          </w:p>
          <w:p w:rsidR="00D1456B" w:rsidRPr="00252BBC" w:rsidRDefault="00D1456B" w:rsidP="00252BB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252BBC">
              <w:rPr>
                <w:rFonts w:ascii="Times New Roman" w:hAnsi="Times New Roman"/>
                <w:sz w:val="24"/>
                <w:szCs w:val="24"/>
              </w:rPr>
              <w:t>БУЗ ВО «Устюженская ЦРБ»</w:t>
            </w:r>
          </w:p>
          <w:p w:rsidR="00D1456B" w:rsidRDefault="00D1456B" w:rsidP="00252BBC">
            <w:pPr>
              <w:spacing w:after="0" w:line="240" w:lineRule="auto"/>
              <w:jc w:val="center"/>
              <w:rPr>
                <w:rFonts w:ascii="Times New Roman" w:hAnsi="Times New Roman"/>
                <w:sz w:val="24"/>
                <w:szCs w:val="24"/>
              </w:rPr>
            </w:pPr>
          </w:p>
          <w:p w:rsidR="00D1456B" w:rsidRPr="00252BBC" w:rsidRDefault="00D1456B" w:rsidP="00252BBC">
            <w:pPr>
              <w:spacing w:after="0" w:line="240" w:lineRule="auto"/>
              <w:jc w:val="center"/>
              <w:rPr>
                <w:rFonts w:ascii="Times New Roman" w:hAnsi="Times New Roman"/>
                <w:sz w:val="24"/>
                <w:szCs w:val="24"/>
              </w:rPr>
            </w:pPr>
            <w:r w:rsidRPr="00252BBC">
              <w:rPr>
                <w:rFonts w:ascii="Times New Roman" w:hAnsi="Times New Roman"/>
                <w:sz w:val="24"/>
                <w:szCs w:val="24"/>
              </w:rPr>
              <w:t>.</w:t>
            </w:r>
          </w:p>
        </w:tc>
      </w:tr>
    </w:tbl>
    <w:p w:rsidR="00D1456B" w:rsidRPr="00FA53D8" w:rsidRDefault="00D1456B" w:rsidP="004070C5">
      <w:pPr>
        <w:jc w:val="center"/>
        <w:rPr>
          <w:rFonts w:ascii="Times New Roman" w:hAnsi="Times New Roman"/>
          <w:sz w:val="24"/>
          <w:szCs w:val="24"/>
        </w:rPr>
      </w:pPr>
    </w:p>
    <w:p w:rsidR="00D1456B" w:rsidRPr="00FA53D8" w:rsidRDefault="00D1456B" w:rsidP="00F741CD">
      <w:pPr>
        <w:spacing w:after="0" w:line="240" w:lineRule="auto"/>
        <w:rPr>
          <w:rFonts w:ascii="Times New Roman" w:hAnsi="Times New Roman"/>
          <w:sz w:val="24"/>
          <w:szCs w:val="24"/>
        </w:rPr>
      </w:pPr>
    </w:p>
    <w:p w:rsidR="00D1456B" w:rsidRPr="00B23D75" w:rsidRDefault="00D1456B" w:rsidP="00246B5C">
      <w:pPr>
        <w:spacing w:after="0" w:line="240" w:lineRule="auto"/>
        <w:jc w:val="center"/>
        <w:rPr>
          <w:rFonts w:ascii="Times New Roman" w:hAnsi="Times New Roman"/>
          <w:b/>
          <w:sz w:val="28"/>
          <w:szCs w:val="28"/>
        </w:rPr>
      </w:pPr>
      <w:r w:rsidRPr="00B23D75">
        <w:rPr>
          <w:rFonts w:ascii="Times New Roman" w:hAnsi="Times New Roman"/>
          <w:b/>
          <w:sz w:val="28"/>
          <w:szCs w:val="28"/>
        </w:rPr>
        <w:t>ПОЛОЖЕНИЕ</w:t>
      </w:r>
    </w:p>
    <w:p w:rsidR="00D1456B" w:rsidRPr="00B23D75" w:rsidRDefault="00D1456B" w:rsidP="00246B5C">
      <w:pPr>
        <w:spacing w:after="0" w:line="240" w:lineRule="auto"/>
        <w:jc w:val="center"/>
        <w:rPr>
          <w:rFonts w:ascii="Times New Roman" w:hAnsi="Times New Roman"/>
          <w:sz w:val="28"/>
          <w:szCs w:val="28"/>
        </w:rPr>
      </w:pPr>
      <w:r w:rsidRPr="00B23D75">
        <w:rPr>
          <w:rFonts w:ascii="Times New Roman" w:hAnsi="Times New Roman"/>
          <w:b/>
          <w:sz w:val="28"/>
          <w:szCs w:val="28"/>
        </w:rPr>
        <w:t>о прове</w:t>
      </w:r>
      <w:r>
        <w:rPr>
          <w:rFonts w:ascii="Times New Roman" w:hAnsi="Times New Roman"/>
          <w:b/>
          <w:sz w:val="28"/>
          <w:szCs w:val="28"/>
        </w:rPr>
        <w:t xml:space="preserve">дении БУЗ ВО «Устюженская ЦРБ» </w:t>
      </w:r>
      <w:r w:rsidRPr="00B23D75">
        <w:rPr>
          <w:rFonts w:ascii="Times New Roman" w:hAnsi="Times New Roman"/>
          <w:b/>
          <w:sz w:val="28"/>
          <w:szCs w:val="28"/>
        </w:rPr>
        <w:t>оценки коррупционных рисков</w:t>
      </w:r>
    </w:p>
    <w:p w:rsidR="00D1456B" w:rsidRPr="00FA53D8" w:rsidRDefault="00D1456B" w:rsidP="00246B5C">
      <w:pPr>
        <w:spacing w:after="0" w:line="240" w:lineRule="auto"/>
        <w:jc w:val="center"/>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Н</w:t>
      </w:r>
      <w:r>
        <w:rPr>
          <w:rFonts w:ascii="Times New Roman" w:hAnsi="Times New Roman"/>
          <w:sz w:val="24"/>
          <w:szCs w:val="24"/>
        </w:rPr>
        <w:t xml:space="preserve">астоящее Положение о проведении бюджетным учреждением здравоохранения Вологодской области «Устюженская центральная районная больница» </w:t>
      </w:r>
      <w:r w:rsidRPr="00246B5C">
        <w:rPr>
          <w:rFonts w:ascii="Times New Roman" w:hAnsi="Times New Roman"/>
          <w:sz w:val="24"/>
          <w:szCs w:val="24"/>
        </w:rPr>
        <w:t xml:space="preserve">(далее по тексту соответственно – Положение и Учреждение) оценки коррупционных рисков (карта коррупционных рисков) разработано на основании статьи 13.3 Федерального закона от 25 декабря </w:t>
      </w:r>
      <w:smartTag w:uri="urn:schemas-microsoft-com:office:smarttags" w:element="metricconverter">
        <w:smartTagPr>
          <w:attr w:name="ProductID" w:val="2008 г"/>
        </w:smartTagPr>
        <w:r w:rsidRPr="00246B5C">
          <w:rPr>
            <w:rFonts w:ascii="Times New Roman" w:hAnsi="Times New Roman"/>
            <w:sz w:val="24"/>
            <w:szCs w:val="24"/>
          </w:rPr>
          <w:t>2008 г</w:t>
        </w:r>
      </w:smartTag>
      <w:r w:rsidRPr="00246B5C">
        <w:rPr>
          <w:rFonts w:ascii="Times New Roman" w:hAnsi="Times New Roman"/>
          <w:sz w:val="24"/>
          <w:szCs w:val="24"/>
        </w:rPr>
        <w:t>. № 273-ФЗ «О противодействии коррупции», руководствуясь Письмом Минтруда России от 25.12.2014 N 18-0/10/В-8980 "О проведении федеральными государственными органами оценки коррупционных рисков" (вместе с "Методическими рекомендациями по проведению оценки коррупционных рисков, возникающих при реализации функций"),</w:t>
      </w:r>
      <w:r>
        <w:rPr>
          <w:rFonts w:ascii="Times New Roman" w:hAnsi="Times New Roman"/>
          <w:sz w:val="24"/>
          <w:szCs w:val="24"/>
        </w:rPr>
        <w:t xml:space="preserve"> </w:t>
      </w:r>
      <w:r w:rsidRPr="00246B5C">
        <w:rPr>
          <w:rFonts w:ascii="Times New Roman" w:hAnsi="Times New Roman"/>
          <w:sz w:val="24"/>
          <w:szCs w:val="24"/>
        </w:rPr>
        <w:t>Информация Минфина России N ПЗ-11/2013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1816E1" w:rsidRDefault="00D1456B" w:rsidP="00246B5C">
      <w:pPr>
        <w:spacing w:after="0" w:line="240" w:lineRule="auto"/>
        <w:ind w:firstLine="708"/>
        <w:jc w:val="center"/>
        <w:rPr>
          <w:rFonts w:ascii="Times New Roman" w:hAnsi="Times New Roman"/>
          <w:b/>
          <w:sz w:val="24"/>
          <w:szCs w:val="24"/>
        </w:rPr>
      </w:pPr>
      <w:r w:rsidRPr="001816E1">
        <w:rPr>
          <w:rFonts w:ascii="Times New Roman" w:hAnsi="Times New Roman"/>
          <w:b/>
          <w:sz w:val="24"/>
          <w:szCs w:val="24"/>
        </w:rPr>
        <w:t>I. Общие положения</w:t>
      </w:r>
    </w:p>
    <w:p w:rsidR="00D1456B" w:rsidRPr="00246B5C" w:rsidRDefault="00D1456B" w:rsidP="00246B5C">
      <w:pPr>
        <w:spacing w:after="0" w:line="240" w:lineRule="auto"/>
        <w:ind w:firstLine="708"/>
        <w:jc w:val="center"/>
        <w:rPr>
          <w:rFonts w:ascii="Times New Roman" w:hAnsi="Times New Roman"/>
          <w:sz w:val="28"/>
          <w:szCs w:val="28"/>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1. Основной целью настоящего Положения является обеспечение единого подхода в Учреждении к организации работы по следующим направлениям:</w:t>
      </w:r>
    </w:p>
    <w:p w:rsidR="00D1456B" w:rsidRPr="00246B5C" w:rsidRDefault="00D1456B" w:rsidP="00246B5C">
      <w:pPr>
        <w:spacing w:after="0" w:line="240" w:lineRule="auto"/>
        <w:ind w:firstLine="708"/>
        <w:jc w:val="both"/>
        <w:rPr>
          <w:rFonts w:ascii="Times New Roman" w:hAnsi="Times New Roman"/>
          <w:sz w:val="24"/>
          <w:szCs w:val="24"/>
        </w:rPr>
      </w:pPr>
      <w:r>
        <w:rPr>
          <w:rFonts w:ascii="Times New Roman" w:hAnsi="Times New Roman"/>
          <w:sz w:val="24"/>
          <w:szCs w:val="24"/>
        </w:rPr>
        <w:t>-</w:t>
      </w:r>
      <w:r w:rsidRPr="00246B5C">
        <w:rPr>
          <w:rFonts w:ascii="Times New Roman" w:hAnsi="Times New Roman"/>
          <w:sz w:val="24"/>
          <w:szCs w:val="24"/>
        </w:rPr>
        <w:t>оценка коррупционных рисков, возникающих при реализации функций;</w:t>
      </w:r>
    </w:p>
    <w:p w:rsidR="00D1456B" w:rsidRPr="00246B5C" w:rsidRDefault="00D1456B" w:rsidP="00246B5C">
      <w:pPr>
        <w:spacing w:after="0" w:line="240" w:lineRule="auto"/>
        <w:ind w:firstLine="708"/>
        <w:jc w:val="both"/>
        <w:rPr>
          <w:rFonts w:ascii="Times New Roman" w:hAnsi="Times New Roman"/>
          <w:sz w:val="24"/>
          <w:szCs w:val="24"/>
        </w:rPr>
      </w:pPr>
      <w:r>
        <w:rPr>
          <w:rFonts w:ascii="Times New Roman" w:hAnsi="Times New Roman"/>
          <w:sz w:val="24"/>
          <w:szCs w:val="24"/>
        </w:rPr>
        <w:t>-</w:t>
      </w:r>
      <w:r w:rsidRPr="00246B5C">
        <w:rPr>
          <w:rFonts w:ascii="Times New Roman" w:hAnsi="Times New Roman"/>
          <w:sz w:val="24"/>
          <w:szCs w:val="24"/>
        </w:rPr>
        <w:t>утверждение перечня должностей работников Учреждения, замещение которых связано с коррупционными рисками;</w:t>
      </w:r>
    </w:p>
    <w:p w:rsidR="00D1456B" w:rsidRDefault="00D1456B" w:rsidP="00246B5C">
      <w:pPr>
        <w:spacing w:after="0" w:line="240" w:lineRule="auto"/>
        <w:ind w:firstLine="708"/>
        <w:jc w:val="both"/>
        <w:rPr>
          <w:rFonts w:ascii="Times New Roman" w:hAnsi="Times New Roman"/>
          <w:sz w:val="24"/>
          <w:szCs w:val="24"/>
        </w:rPr>
      </w:pPr>
      <w:r>
        <w:rPr>
          <w:rFonts w:ascii="Times New Roman" w:hAnsi="Times New Roman"/>
          <w:sz w:val="24"/>
          <w:szCs w:val="24"/>
        </w:rPr>
        <w:t>-</w:t>
      </w:r>
      <w:r w:rsidRPr="00246B5C">
        <w:rPr>
          <w:rFonts w:ascii="Times New Roman" w:hAnsi="Times New Roman"/>
          <w:sz w:val="24"/>
          <w:szCs w:val="24"/>
        </w:rPr>
        <w:t>мониторинг исполнения должностных обязанностей работниками Учреждения, деятельность которых связана с коррупционными рисками.</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2. Результатом применения настоящего Положения будут являться:</w:t>
      </w:r>
    </w:p>
    <w:p w:rsidR="00D1456B" w:rsidRDefault="00D1456B" w:rsidP="00246B5C">
      <w:pPr>
        <w:spacing w:after="0" w:line="240" w:lineRule="auto"/>
        <w:ind w:firstLine="708"/>
        <w:jc w:val="both"/>
        <w:rPr>
          <w:rFonts w:ascii="Times New Roman" w:hAnsi="Times New Roman"/>
          <w:sz w:val="24"/>
          <w:szCs w:val="24"/>
        </w:rPr>
      </w:pPr>
      <w:r>
        <w:rPr>
          <w:rFonts w:ascii="Times New Roman" w:hAnsi="Times New Roman"/>
          <w:sz w:val="24"/>
          <w:szCs w:val="24"/>
        </w:rPr>
        <w:t>-</w:t>
      </w:r>
      <w:r w:rsidRPr="00246B5C">
        <w:rPr>
          <w:rFonts w:ascii="Times New Roman" w:hAnsi="Times New Roman"/>
          <w:sz w:val="24"/>
          <w:szCs w:val="24"/>
        </w:rPr>
        <w:t>минимизация коррупционных рисков либо их устранение в конкретных управленческих процессах.</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 Применительно к настоящему Положению используются следующие понятия:</w:t>
      </w:r>
    </w:p>
    <w:p w:rsidR="00D1456B" w:rsidRPr="00246B5C" w:rsidRDefault="00D1456B" w:rsidP="00246B5C">
      <w:pPr>
        <w:spacing w:after="0" w:line="240" w:lineRule="auto"/>
        <w:ind w:firstLine="708"/>
        <w:jc w:val="both"/>
        <w:rPr>
          <w:rFonts w:ascii="Times New Roman" w:hAnsi="Times New Roman"/>
          <w:sz w:val="24"/>
          <w:szCs w:val="24"/>
        </w:rPr>
      </w:pPr>
      <w:r>
        <w:rPr>
          <w:rFonts w:ascii="Times New Roman" w:hAnsi="Times New Roman"/>
          <w:sz w:val="24"/>
          <w:szCs w:val="24"/>
        </w:rPr>
        <w:t>-</w:t>
      </w:r>
      <w:r w:rsidRPr="00246B5C">
        <w:rPr>
          <w:rFonts w:ascii="Times New Roman" w:hAnsi="Times New Roman"/>
          <w:sz w:val="24"/>
          <w:szCs w:val="24"/>
        </w:rPr>
        <w:t>коррупция: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 совершение деяний, указанных в абзаце третьем настоящего пункта, от имени или в интересах юридического лица;</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1816E1" w:rsidRDefault="00D1456B" w:rsidP="00246B5C">
      <w:pPr>
        <w:spacing w:after="0" w:line="240" w:lineRule="auto"/>
        <w:ind w:firstLine="708"/>
        <w:jc w:val="both"/>
        <w:rPr>
          <w:rFonts w:ascii="Times New Roman" w:hAnsi="Times New Roman"/>
          <w:b/>
          <w:sz w:val="24"/>
          <w:szCs w:val="24"/>
        </w:rPr>
      </w:pPr>
      <w:r w:rsidRPr="001816E1">
        <w:rPr>
          <w:rFonts w:ascii="Times New Roman" w:hAnsi="Times New Roman"/>
          <w:b/>
          <w:sz w:val="24"/>
          <w:szCs w:val="24"/>
        </w:rPr>
        <w:t>Система мер противодействия коррупции в Учреждении основывается на следующих ключевых принципах:</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3.1. Принцип соответствия антикоррупционной политики Учреждения действующему</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законода</w:t>
      </w:r>
      <w:r>
        <w:rPr>
          <w:rFonts w:ascii="Times New Roman" w:hAnsi="Times New Roman"/>
          <w:sz w:val="24"/>
          <w:szCs w:val="24"/>
        </w:rPr>
        <w:t>тельству Российской Федерации, Устава учреждения и других нормативных актов</w:t>
      </w:r>
      <w:r w:rsidRPr="00246B5C">
        <w:rPr>
          <w:rFonts w:ascii="Times New Roman" w:hAnsi="Times New Roman"/>
          <w:sz w:val="24"/>
          <w:szCs w:val="24"/>
        </w:rPr>
        <w:t>.</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Соответствие реализуемых антикоррупционных мероприятий</w:t>
      </w:r>
      <w:r>
        <w:rPr>
          <w:rFonts w:ascii="Times New Roman" w:hAnsi="Times New Roman"/>
          <w:sz w:val="24"/>
          <w:szCs w:val="24"/>
        </w:rPr>
        <w:t xml:space="preserve"> </w:t>
      </w:r>
      <w:r w:rsidRPr="00246B5C">
        <w:rPr>
          <w:rFonts w:ascii="Times New Roman" w:hAnsi="Times New Roman"/>
          <w:sz w:val="24"/>
          <w:szCs w:val="24"/>
        </w:rPr>
        <w:t>Конституции Российской Федерации, заключенным Российской Федерацией</w:t>
      </w:r>
      <w:r>
        <w:rPr>
          <w:rFonts w:ascii="Times New Roman" w:hAnsi="Times New Roman"/>
          <w:sz w:val="24"/>
          <w:szCs w:val="24"/>
        </w:rPr>
        <w:t xml:space="preserve"> </w:t>
      </w:r>
      <w:r w:rsidRPr="00246B5C">
        <w:rPr>
          <w:rFonts w:ascii="Times New Roman" w:hAnsi="Times New Roman"/>
          <w:sz w:val="24"/>
          <w:szCs w:val="24"/>
        </w:rPr>
        <w:t>международным договорам, законодательству Российской Федерации и иным</w:t>
      </w:r>
      <w:r>
        <w:rPr>
          <w:rFonts w:ascii="Times New Roman" w:hAnsi="Times New Roman"/>
          <w:sz w:val="24"/>
          <w:szCs w:val="24"/>
        </w:rPr>
        <w:t xml:space="preserve"> </w:t>
      </w:r>
      <w:r w:rsidRPr="00246B5C">
        <w:rPr>
          <w:rFonts w:ascii="Times New Roman" w:hAnsi="Times New Roman"/>
          <w:sz w:val="24"/>
          <w:szCs w:val="24"/>
        </w:rPr>
        <w:t>нормативным правовым актам, применимым к Учреждению.</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3.2. Принцип личного примера руководства Учреждения.</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Ключевая роль руководства Учреждения в формировании культуры</w:t>
      </w:r>
      <w:r>
        <w:rPr>
          <w:rFonts w:ascii="Times New Roman" w:hAnsi="Times New Roman"/>
          <w:sz w:val="24"/>
          <w:szCs w:val="24"/>
        </w:rPr>
        <w:t xml:space="preserve"> </w:t>
      </w:r>
      <w:r w:rsidRPr="00246B5C">
        <w:rPr>
          <w:rFonts w:ascii="Times New Roman" w:hAnsi="Times New Roman"/>
          <w:sz w:val="24"/>
          <w:szCs w:val="24"/>
        </w:rPr>
        <w:t>нетерпимости к коррупции и в создании внутриорганизационной системы</w:t>
      </w:r>
      <w:r>
        <w:rPr>
          <w:rFonts w:ascii="Times New Roman" w:hAnsi="Times New Roman"/>
          <w:sz w:val="24"/>
          <w:szCs w:val="24"/>
        </w:rPr>
        <w:t xml:space="preserve"> </w:t>
      </w:r>
      <w:r w:rsidRPr="00246B5C">
        <w:rPr>
          <w:rFonts w:ascii="Times New Roman" w:hAnsi="Times New Roman"/>
          <w:sz w:val="24"/>
          <w:szCs w:val="24"/>
        </w:rPr>
        <w:t>предупреждения и противодействия коррупции.</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3.3. Принцип вовлеченности работников.</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Информированность работников Учреждения о положениях</w:t>
      </w:r>
      <w:r>
        <w:rPr>
          <w:rFonts w:ascii="Times New Roman" w:hAnsi="Times New Roman"/>
          <w:sz w:val="24"/>
          <w:szCs w:val="24"/>
        </w:rPr>
        <w:t xml:space="preserve"> </w:t>
      </w:r>
      <w:r w:rsidRPr="00246B5C">
        <w:rPr>
          <w:rFonts w:ascii="Times New Roman" w:hAnsi="Times New Roman"/>
          <w:sz w:val="24"/>
          <w:szCs w:val="24"/>
        </w:rPr>
        <w:t>антикоррупционного законодательства и их активное участие в формированиии реализации антикоррупционных стандартов и процедур.</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3.4. Принцип соразмерности антикоррупционных процедур риску</w:t>
      </w:r>
      <w:r>
        <w:rPr>
          <w:rFonts w:ascii="Times New Roman" w:hAnsi="Times New Roman"/>
          <w:sz w:val="24"/>
          <w:szCs w:val="24"/>
        </w:rPr>
        <w:t xml:space="preserve"> </w:t>
      </w:r>
      <w:r w:rsidRPr="00246B5C">
        <w:rPr>
          <w:rFonts w:ascii="Times New Roman" w:hAnsi="Times New Roman"/>
          <w:sz w:val="24"/>
          <w:szCs w:val="24"/>
        </w:rPr>
        <w:t>коррупции.</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Разработка и выполнение комплекса мероприятий, позволяющих снизить</w:t>
      </w:r>
      <w:r>
        <w:rPr>
          <w:rFonts w:ascii="Times New Roman" w:hAnsi="Times New Roman"/>
          <w:sz w:val="24"/>
          <w:szCs w:val="24"/>
        </w:rPr>
        <w:t xml:space="preserve"> </w:t>
      </w:r>
      <w:r w:rsidRPr="00246B5C">
        <w:rPr>
          <w:rFonts w:ascii="Times New Roman" w:hAnsi="Times New Roman"/>
          <w:sz w:val="24"/>
          <w:szCs w:val="24"/>
        </w:rPr>
        <w:t>вероятность вовлечения Учреждения, ее руководителя и сотрудников вкоррупционную деятельность, осуществляется с учетом существующих вдеятельности Учреждения коррупционных рисков.</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3.5. Принцип эффективности антикоррупционных процедур.</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Применение в Учреждении таких антикоррупционных мероприятий,</w:t>
      </w:r>
      <w:r>
        <w:rPr>
          <w:rFonts w:ascii="Times New Roman" w:hAnsi="Times New Roman"/>
          <w:sz w:val="24"/>
          <w:szCs w:val="24"/>
        </w:rPr>
        <w:t xml:space="preserve"> </w:t>
      </w:r>
      <w:r w:rsidRPr="00246B5C">
        <w:rPr>
          <w:rFonts w:ascii="Times New Roman" w:hAnsi="Times New Roman"/>
          <w:sz w:val="24"/>
          <w:szCs w:val="24"/>
        </w:rPr>
        <w:t>которые имеют низкую стоимость, обеспечивают простоту реализации и</w:t>
      </w:r>
      <w:r>
        <w:rPr>
          <w:rFonts w:ascii="Times New Roman" w:hAnsi="Times New Roman"/>
          <w:sz w:val="24"/>
          <w:szCs w:val="24"/>
        </w:rPr>
        <w:t xml:space="preserve"> </w:t>
      </w:r>
      <w:r w:rsidRPr="00246B5C">
        <w:rPr>
          <w:rFonts w:ascii="Times New Roman" w:hAnsi="Times New Roman"/>
          <w:sz w:val="24"/>
          <w:szCs w:val="24"/>
        </w:rPr>
        <w:t>приносят значимый результат.</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3.6. Принцип ответственности и неотвратимости наказания.</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Неотвратимость наказания для работников Учреждения вне зависимости</w:t>
      </w:r>
      <w:r>
        <w:rPr>
          <w:rFonts w:ascii="Times New Roman" w:hAnsi="Times New Roman"/>
          <w:sz w:val="24"/>
          <w:szCs w:val="24"/>
        </w:rPr>
        <w:t xml:space="preserve"> </w:t>
      </w:r>
      <w:r w:rsidRPr="00246B5C">
        <w:rPr>
          <w:rFonts w:ascii="Times New Roman" w:hAnsi="Times New Roman"/>
          <w:sz w:val="24"/>
          <w:szCs w:val="24"/>
        </w:rPr>
        <w:t>от занимаемой должности, стажа работы и иных условий в случае совершения</w:t>
      </w:r>
      <w:r>
        <w:rPr>
          <w:rFonts w:ascii="Times New Roman" w:hAnsi="Times New Roman"/>
          <w:sz w:val="24"/>
          <w:szCs w:val="24"/>
        </w:rPr>
        <w:t xml:space="preserve"> </w:t>
      </w:r>
      <w:r w:rsidRPr="00246B5C">
        <w:rPr>
          <w:rFonts w:ascii="Times New Roman" w:hAnsi="Times New Roman"/>
          <w:sz w:val="24"/>
          <w:szCs w:val="24"/>
        </w:rPr>
        <w:t>ими коррупционных правонарушений в связи с исполнением трудовых</w:t>
      </w:r>
      <w:r>
        <w:rPr>
          <w:rFonts w:ascii="Times New Roman" w:hAnsi="Times New Roman"/>
          <w:sz w:val="24"/>
          <w:szCs w:val="24"/>
        </w:rPr>
        <w:t xml:space="preserve"> </w:t>
      </w:r>
      <w:r w:rsidRPr="00246B5C">
        <w:rPr>
          <w:rFonts w:ascii="Times New Roman" w:hAnsi="Times New Roman"/>
          <w:sz w:val="24"/>
          <w:szCs w:val="24"/>
        </w:rPr>
        <w:t>обязанностей, а также персональная ответственность руководства Учреждения за реализацию внутриорганизационной антикоррупционной политики.</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3.7. Принцип открытости ведения хозяйственной деятельности Учреждения.</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Информирование контрагентов о принятых в Учреждении антикоррупционных стандартах ведения хозяйственной деятельности Учреждения.</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3.8. Принцип постоянного контроля и регулярного мониторинга.</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Регулярное осуществление мониторинга эффективности внедренных</w:t>
      </w:r>
      <w:r>
        <w:rPr>
          <w:rFonts w:ascii="Times New Roman" w:hAnsi="Times New Roman"/>
          <w:sz w:val="24"/>
          <w:szCs w:val="24"/>
        </w:rPr>
        <w:t xml:space="preserve"> </w:t>
      </w:r>
      <w:r w:rsidRPr="00246B5C">
        <w:rPr>
          <w:rFonts w:ascii="Times New Roman" w:hAnsi="Times New Roman"/>
          <w:sz w:val="24"/>
          <w:szCs w:val="24"/>
        </w:rPr>
        <w:t>антикоррупционных стандартов и процедур, а также контроля за их</w:t>
      </w:r>
      <w:r>
        <w:rPr>
          <w:rFonts w:ascii="Times New Roman" w:hAnsi="Times New Roman"/>
          <w:sz w:val="24"/>
          <w:szCs w:val="24"/>
        </w:rPr>
        <w:t xml:space="preserve"> </w:t>
      </w:r>
      <w:r w:rsidRPr="00246B5C">
        <w:rPr>
          <w:rFonts w:ascii="Times New Roman" w:hAnsi="Times New Roman"/>
          <w:sz w:val="24"/>
          <w:szCs w:val="24"/>
        </w:rPr>
        <w:t>исполнением.</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1816E1" w:rsidRDefault="00D1456B" w:rsidP="00246B5C">
      <w:pPr>
        <w:spacing w:after="0" w:line="240" w:lineRule="auto"/>
        <w:ind w:firstLine="708"/>
        <w:jc w:val="both"/>
        <w:rPr>
          <w:rFonts w:ascii="Times New Roman" w:hAnsi="Times New Roman"/>
          <w:b/>
          <w:sz w:val="24"/>
          <w:szCs w:val="24"/>
        </w:rPr>
      </w:pPr>
      <w:r w:rsidRPr="001816E1">
        <w:rPr>
          <w:rFonts w:ascii="Times New Roman" w:hAnsi="Times New Roman"/>
          <w:b/>
          <w:sz w:val="24"/>
          <w:szCs w:val="24"/>
        </w:rPr>
        <w:t>4. Информация о том, что при реализации той или иной функции Учреждения возникают коррупционные риски (т.е. функция является коррупционно-опасной), может быть выявлена по результатам рассмотрения: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 обращений граждан и юридических лиц, содержащих информацию о коррупционных правонарушениях;</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 уведомлений представителя нанимателя (работодателя) о фактах обращения в целях склонения работника Учреждения (далее - должностные лица) к совершению коррупционных правонарушений;</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 сообщений</w:t>
      </w:r>
      <w:r>
        <w:rPr>
          <w:rFonts w:ascii="Times New Roman" w:hAnsi="Times New Roman"/>
          <w:sz w:val="24"/>
          <w:szCs w:val="24"/>
        </w:rPr>
        <w:t xml:space="preserve"> </w:t>
      </w:r>
      <w:r w:rsidRPr="00246B5C">
        <w:rPr>
          <w:rFonts w:ascii="Times New Roman" w:hAnsi="Times New Roman"/>
          <w:sz w:val="24"/>
          <w:szCs w:val="24"/>
        </w:rPr>
        <w:t>о коррупционных правонарушениях или фактах несоблюдения должностными лицами требований к служебному поведению;</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 xml:space="preserve">- материалов, представленных правоохранительными органами, прокуратурой </w:t>
      </w:r>
      <w:r>
        <w:rPr>
          <w:rFonts w:ascii="Times New Roman" w:hAnsi="Times New Roman"/>
          <w:sz w:val="24"/>
          <w:szCs w:val="24"/>
        </w:rPr>
        <w:t>Вологодской области и районными прокуратурами муниципальных образований</w:t>
      </w:r>
      <w:r>
        <w:rPr>
          <w:rFonts w:ascii="Times New Roman" w:hAnsi="Times New Roman"/>
          <w:sz w:val="24"/>
          <w:szCs w:val="24"/>
        </w:rPr>
        <w:tab/>
      </w:r>
      <w:r w:rsidRPr="00246B5C">
        <w:rPr>
          <w:rFonts w:ascii="Times New Roman" w:hAnsi="Times New Roman"/>
          <w:sz w:val="24"/>
          <w:szCs w:val="24"/>
        </w:rPr>
        <w:t>, иными государственными органами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Перечень источников, указанных в настоящем пункте, не является исчерпывающим.</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5. По итогам реализации вышеизложенных мероприятий главным врачом Учреждения формируется и утверждается перечень коррупционно-опасных функций Учреждения (карта коррупционных рисков).</w:t>
      </w:r>
    </w:p>
    <w:p w:rsidR="00D1456B" w:rsidRPr="00823112" w:rsidRDefault="00D1456B" w:rsidP="00246B5C">
      <w:pPr>
        <w:spacing w:after="0" w:line="240" w:lineRule="auto"/>
        <w:ind w:firstLine="708"/>
        <w:jc w:val="both"/>
        <w:rPr>
          <w:rFonts w:ascii="Times New Roman" w:hAnsi="Times New Roman"/>
          <w:sz w:val="24"/>
          <w:szCs w:val="24"/>
        </w:rPr>
      </w:pPr>
      <w:r w:rsidRPr="00823112">
        <w:rPr>
          <w:rFonts w:ascii="Times New Roman" w:hAnsi="Times New Roman"/>
          <w:sz w:val="24"/>
          <w:szCs w:val="24"/>
        </w:rPr>
        <w:t>Перечень коррупционно-опасных функций Учреждения утверждается главным врачом Учреждения посредством оформления грифа "Утверждаю" либо одобрен на заседании комиссии по соблюдению требований к служебному поведению, что также оформляется грифом "Одобрено на заседании комиссии по соблюдению требований к служебному поведению".</w:t>
      </w:r>
    </w:p>
    <w:p w:rsidR="00D1456B"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Основанием для проведения заседания комиссии будет являться представление главного врача Учреждения или любого члена комиссии, касающееся осуществления в Учреждении мер по предупреждению коррупции.</w:t>
      </w:r>
    </w:p>
    <w:p w:rsidR="00D1456B" w:rsidRPr="00B23D75"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6. Основаниями для внесения изменений (дополнений) в перечень коррупционно-опасных функций Учреждения (карта коррупционных рисков)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Учреждения, мониторинга исполнения должностных обязанностей работниками Учреждения.</w:t>
      </w:r>
    </w:p>
    <w:p w:rsidR="00D1456B" w:rsidRPr="00B23D75"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7. Оценка коррупционных рисков Учреждения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D1456B" w:rsidRPr="00B23D75" w:rsidRDefault="00D1456B" w:rsidP="00246B5C">
      <w:pPr>
        <w:spacing w:after="0" w:line="240" w:lineRule="auto"/>
        <w:ind w:firstLine="708"/>
        <w:jc w:val="both"/>
        <w:rPr>
          <w:rFonts w:ascii="Times New Roman" w:hAnsi="Times New Roman"/>
          <w:sz w:val="24"/>
          <w:szCs w:val="24"/>
        </w:rPr>
      </w:pP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8. В ходе проведения оценки коррупционных рисков подлежат выявлению те административные-хозяйственные процедуры, которые являются предметом коррупционных отношений.</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При этом анализируется:</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что является предметом коррупции (за какие действия (бездействия) предоставляется выгода);</w:t>
      </w:r>
    </w:p>
    <w:p w:rsidR="00D1456B"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 какие коррупционные схемы используются.</w:t>
      </w:r>
    </w:p>
    <w:p w:rsidR="00D1456B" w:rsidRPr="00B23D75" w:rsidRDefault="00D1456B" w:rsidP="00246B5C">
      <w:pPr>
        <w:spacing w:after="0" w:line="240" w:lineRule="auto"/>
        <w:ind w:firstLine="708"/>
        <w:jc w:val="both"/>
        <w:rPr>
          <w:rFonts w:ascii="Times New Roman" w:hAnsi="Times New Roman"/>
          <w:sz w:val="24"/>
          <w:szCs w:val="24"/>
        </w:rPr>
      </w:pPr>
    </w:p>
    <w:p w:rsidR="00D1456B" w:rsidRPr="001816E1" w:rsidRDefault="00D1456B" w:rsidP="00246B5C">
      <w:pPr>
        <w:spacing w:after="0" w:line="240" w:lineRule="auto"/>
        <w:ind w:firstLine="708"/>
        <w:jc w:val="both"/>
        <w:rPr>
          <w:rFonts w:ascii="Times New Roman" w:hAnsi="Times New Roman"/>
          <w:b/>
          <w:sz w:val="24"/>
          <w:szCs w:val="24"/>
        </w:rPr>
      </w:pPr>
      <w:r w:rsidRPr="001816E1">
        <w:rPr>
          <w:rFonts w:ascii="Times New Roman" w:hAnsi="Times New Roman"/>
          <w:b/>
          <w:sz w:val="24"/>
          <w:szCs w:val="24"/>
        </w:rPr>
        <w:t>9. Признаками, характеризующими коррупционное поведение должностного лица при осуществлении коррупционно-опасных функций, могут служить:</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предоставление не предусмотренных законом преимуществ (протекционизм, семейственность);</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оказание предпочтения физическим лицам, индивидуальным предпринимателям, юридическим лицам, а также содействие в осуществлении предпринимательской деятельности;</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требование от физических и юридических лиц информации, предоставление которой не предусмотрено законодательством Российской Федерации;</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а также сведения о:</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 попытках несанкционированного доступа к информационным ресурсам;</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 действиях распорядительного характера, превышающих или не относящихся к должностным (трудовым) полномочиям;</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 бездействии в случаях, требующих принятия решений в соответствии со служебными (трудовыми) обязанностями;</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 получении должностным лицом, его супругой (супругом), близкими родственниками необоснованно высокой заработной платы;</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D1456B"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 совершении финансово-хозяйственных операций с очевидными (даже не для специалиста) нарушениями действующего законодательства.</w:t>
      </w:r>
    </w:p>
    <w:p w:rsidR="00D1456B" w:rsidRPr="00B23D75" w:rsidRDefault="00D1456B" w:rsidP="00246B5C">
      <w:pPr>
        <w:spacing w:after="0" w:line="240" w:lineRule="auto"/>
        <w:ind w:firstLine="708"/>
        <w:jc w:val="both"/>
        <w:rPr>
          <w:rFonts w:ascii="Times New Roman" w:hAnsi="Times New Roman"/>
          <w:sz w:val="24"/>
          <w:szCs w:val="24"/>
        </w:rPr>
      </w:pPr>
    </w:p>
    <w:p w:rsidR="00D1456B" w:rsidRPr="00B23D75"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10. По итогам реализации вышеизложенных мероприятий главным врачом Учреждения формируется и утверждается перечень должностей в Учреждении, замещение которых связано с коррупционными рисками.</w:t>
      </w:r>
    </w:p>
    <w:p w:rsidR="00D1456B"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Уточнение (корректировку) перечня должностей в Учреждении,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D1456B" w:rsidRPr="00B23D75"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11. Таким образом, Учреждением будет определен круг должностных лиц, деятельность которых является объектом пристального внимания, как со стороны государственных</w:t>
      </w:r>
      <w:r>
        <w:rPr>
          <w:rFonts w:ascii="Times New Roman" w:hAnsi="Times New Roman"/>
          <w:sz w:val="24"/>
          <w:szCs w:val="24"/>
        </w:rPr>
        <w:t xml:space="preserve"> органов Российской Федерации</w:t>
      </w:r>
      <w:r w:rsidRPr="00246B5C">
        <w:rPr>
          <w:rFonts w:ascii="Times New Roman" w:hAnsi="Times New Roman"/>
          <w:sz w:val="24"/>
          <w:szCs w:val="24"/>
        </w:rPr>
        <w:t>,</w:t>
      </w:r>
      <w:r>
        <w:rPr>
          <w:rFonts w:ascii="Times New Roman" w:hAnsi="Times New Roman"/>
          <w:sz w:val="24"/>
          <w:szCs w:val="24"/>
        </w:rPr>
        <w:t xml:space="preserve"> Департамента здравоохранения Вологодской области, прокуратуры Устюженского  района и Вологодской области,</w:t>
      </w:r>
      <w:r w:rsidRPr="00246B5C">
        <w:rPr>
          <w:rFonts w:ascii="Times New Roman" w:hAnsi="Times New Roman"/>
          <w:sz w:val="24"/>
          <w:szCs w:val="24"/>
        </w:rPr>
        <w:t xml:space="preserve"> общественности, так и со стороны должностного лица Учреждения, ответственного за работу по профилактике коррупционных и иных правонарушений, что позволит осуществлять обоснованный контроль.</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12. Обоснованный контроль позволяет снизить степень угрозы возникновения коррупции в связи со следующим:</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снижается степень усмотрения должностных лиц при принятии управленческих решений;</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13. В целях недопущения совершения должностными лицами Учреждения коррупционных правонарушений реализацию мероприятий, содержащихся в настоящем Положении, целесообразно осуществлять на постоянной основе посредством:</w:t>
      </w:r>
    </w:p>
    <w:p w:rsidR="00D1456B" w:rsidRPr="00246B5C" w:rsidRDefault="00D1456B" w:rsidP="00246B5C">
      <w:pPr>
        <w:pStyle w:val="ListParagraph"/>
        <w:spacing w:after="0" w:line="240" w:lineRule="auto"/>
        <w:ind w:left="0"/>
        <w:jc w:val="both"/>
        <w:rPr>
          <w:rFonts w:ascii="Times New Roman" w:hAnsi="Times New Roman"/>
          <w:sz w:val="24"/>
          <w:szCs w:val="24"/>
        </w:rPr>
      </w:pPr>
      <w:r w:rsidRPr="00246B5C">
        <w:rPr>
          <w:rFonts w:ascii="Times New Roman" w:hAnsi="Times New Roman"/>
          <w:sz w:val="24"/>
          <w:szCs w:val="24"/>
        </w:rPr>
        <w:t>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на основании поступившей информации о коррупционных проявлениях, в том числе жалоб и обращений граждан и организаций, сообщений о фактах коррупционной деятельности должностных лиц Учреждения;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использования средств видеонаблюдения и аудиозаписи в местах приема граждан и представителей организаций;</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D1456B" w:rsidRPr="00246B5C"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14. Таким образом, осуществление на системной основе мероприятий, указанных в пункте 13 Положения, позволит устранить коррупционные риски в конкретных управленческих процессах реализации коррупционно-опасных функций Учреждения либо минимизировать их.</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1816E1" w:rsidRDefault="00D1456B" w:rsidP="00246B5C">
      <w:pPr>
        <w:spacing w:after="0" w:line="240" w:lineRule="auto"/>
        <w:ind w:firstLine="708"/>
        <w:jc w:val="center"/>
        <w:rPr>
          <w:rFonts w:ascii="Times New Roman" w:hAnsi="Times New Roman"/>
          <w:b/>
          <w:sz w:val="24"/>
          <w:szCs w:val="24"/>
        </w:rPr>
      </w:pPr>
      <w:r w:rsidRPr="001816E1">
        <w:rPr>
          <w:rFonts w:ascii="Times New Roman" w:hAnsi="Times New Roman"/>
          <w:b/>
          <w:sz w:val="24"/>
          <w:szCs w:val="24"/>
          <w:lang w:val="en-US"/>
        </w:rPr>
        <w:t>II</w:t>
      </w:r>
      <w:r w:rsidRPr="001816E1">
        <w:rPr>
          <w:rFonts w:ascii="Times New Roman" w:hAnsi="Times New Roman"/>
          <w:b/>
          <w:sz w:val="24"/>
          <w:szCs w:val="24"/>
        </w:rPr>
        <w:t>. Мониторинг исполнения должностных обязанностей работниками Учреждения, деятельность которых связана с коррупционными рисками</w:t>
      </w:r>
    </w:p>
    <w:p w:rsidR="00D1456B" w:rsidRPr="00246B5C" w:rsidRDefault="00D1456B" w:rsidP="00246B5C">
      <w:pPr>
        <w:spacing w:after="0" w:line="240" w:lineRule="auto"/>
        <w:ind w:firstLine="708"/>
        <w:jc w:val="center"/>
        <w:rPr>
          <w:rFonts w:ascii="Times New Roman" w:hAnsi="Times New Roman"/>
          <w:sz w:val="28"/>
          <w:szCs w:val="28"/>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15. Основными задачами мониторинга исполнения должностных обязанностей работниками Учреждения, деятельность которых связана с коррупционными рисками (далее - мониторинг), являются: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своевременная фиксация отклонения действий должностных лиц от установленных норм, правил служебного поведения;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выявление и анализ факторов, способствующих ненадлежащему исполнению либо превышению должностных полномочий;</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подготовка предложений по минимизации коррупционных рисков либо их устранению в деятельности должностных лиц;</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корректировка перечня коррупционно-опасных функций Учреждения и перечня должностей в Учреждении, замещение которых связано с коррупционными рисками.</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16. Проведение мониторинга осуществляется путем сбора информации о признаках и фактах коррупционной деятельности должностных лиц.</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Сбор указанной информации может осуществляться в том числе путем проведения опросов работников Учреждения, а также с использованием электронной почты, телефонной и факсимильной связи от лиц и организаций, имевших опыт взаимодействия с должностными лицами Учреждения.</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17. При проведении мониторинга:</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формируется набор показателей, характеризующих антикоррупционное поведение должностных лиц Учреждения, деятельность которых связана с коррупционными рисками;</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 xml:space="preserve">обеспечивается взаимодействие с правоохранительными органами, прокуратурой </w:t>
      </w:r>
      <w:r>
        <w:rPr>
          <w:rFonts w:ascii="Times New Roman" w:hAnsi="Times New Roman"/>
          <w:sz w:val="24"/>
          <w:szCs w:val="24"/>
        </w:rPr>
        <w:t>Устюженского района</w:t>
      </w:r>
      <w:r w:rsidRPr="00246B5C">
        <w:rPr>
          <w:rFonts w:ascii="Times New Roman" w:hAnsi="Times New Roman"/>
          <w:sz w:val="24"/>
          <w:szCs w:val="24"/>
        </w:rPr>
        <w:t>, иными государственными органами и организациями.</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18. Результатами проведения мониторинга являются: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подготовка материалов о несоблюдении должностными лицами Учреждения при исполнении должностных обязанностей требований к служебному поведению;</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подготовка предложений по минимизации коррупционных рисков Учреждения либо их устранению в деятельности должностных лиц Учреждения, а также по внесению изменений в перечень коррупционно-опасных функций Учреждения и перечень должностей в Учреждении, замещение которых связано с коррупционными рисками;</w:t>
      </w:r>
    </w:p>
    <w:p w:rsidR="00D1456B" w:rsidRPr="00246B5C" w:rsidRDefault="00D1456B" w:rsidP="00246B5C">
      <w:pPr>
        <w:spacing w:after="0" w:line="240" w:lineRule="auto"/>
        <w:ind w:firstLine="708"/>
        <w:jc w:val="both"/>
        <w:rPr>
          <w:rFonts w:ascii="Times New Roman" w:hAnsi="Times New Roman"/>
          <w:sz w:val="24"/>
          <w:szCs w:val="24"/>
        </w:rPr>
      </w:pPr>
      <w:r>
        <w:rPr>
          <w:rFonts w:ascii="Times New Roman" w:hAnsi="Times New Roman"/>
          <w:sz w:val="24"/>
          <w:szCs w:val="24"/>
        </w:rPr>
        <w:t xml:space="preserve">ежегодные доклады руководителю </w:t>
      </w:r>
      <w:r w:rsidRPr="00246B5C">
        <w:rPr>
          <w:rFonts w:ascii="Times New Roman" w:hAnsi="Times New Roman"/>
          <w:sz w:val="24"/>
          <w:szCs w:val="24"/>
        </w:rPr>
        <w:t xml:space="preserve"> Учреждения о результатах проведения мониторинга.</w:t>
      </w: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Pr="001816E1" w:rsidRDefault="00D1456B" w:rsidP="00246B5C">
      <w:pPr>
        <w:spacing w:after="0" w:line="240" w:lineRule="auto"/>
        <w:ind w:firstLine="708"/>
        <w:jc w:val="center"/>
        <w:rPr>
          <w:rFonts w:ascii="Times New Roman" w:hAnsi="Times New Roman"/>
          <w:b/>
          <w:sz w:val="24"/>
          <w:szCs w:val="24"/>
        </w:rPr>
      </w:pPr>
      <w:r w:rsidRPr="001816E1">
        <w:rPr>
          <w:rFonts w:ascii="Times New Roman" w:hAnsi="Times New Roman"/>
          <w:b/>
          <w:sz w:val="24"/>
          <w:szCs w:val="24"/>
          <w:lang w:val="en-US"/>
        </w:rPr>
        <w:t>III</w:t>
      </w:r>
      <w:r w:rsidRPr="001816E1">
        <w:rPr>
          <w:rFonts w:ascii="Times New Roman" w:hAnsi="Times New Roman"/>
          <w:b/>
          <w:sz w:val="24"/>
          <w:szCs w:val="24"/>
        </w:rPr>
        <w:t>. Организация и осуществление Учреждением внутреннего контроля совершаемых фактов хозяйственной жизни, ведения бухгалтерского учета и составления бухгалтерской (финансовой) отчетности</w:t>
      </w:r>
    </w:p>
    <w:p w:rsidR="00D1456B" w:rsidRPr="00246B5C" w:rsidRDefault="00D1456B" w:rsidP="00246B5C">
      <w:pPr>
        <w:spacing w:after="0" w:line="240" w:lineRule="auto"/>
        <w:ind w:firstLine="708"/>
        <w:jc w:val="center"/>
        <w:rPr>
          <w:rFonts w:ascii="Times New Roman" w:hAnsi="Times New Roman"/>
          <w:sz w:val="28"/>
          <w:szCs w:val="28"/>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 Настоящий раздел регулирует организацию и осуществление</w:t>
      </w:r>
      <w:r>
        <w:rPr>
          <w:rFonts w:ascii="Times New Roman" w:hAnsi="Times New Roman"/>
          <w:sz w:val="24"/>
          <w:szCs w:val="24"/>
        </w:rPr>
        <w:t xml:space="preserve"> </w:t>
      </w:r>
      <w:r w:rsidRPr="00246B5C">
        <w:rPr>
          <w:rFonts w:ascii="Times New Roman" w:hAnsi="Times New Roman"/>
          <w:sz w:val="24"/>
          <w:szCs w:val="24"/>
        </w:rPr>
        <w:t>Учреждением внутреннего контроля, предусмотренного статьей 19 Федерального закона "О бухгалтерском учете".</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3.1. Внутренний контроль - процесс, направленный на получение достаточной уверенности в том, что Учреждение обеспечивает:</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а) эффективность и результативность своей деятельности, в том числе достижение финансовых и операционных показателей, сохранность активов;</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б) достоверность и своевременность бухгалтерской (финансовой) и иной отчетности;</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в) соблюдение применимого законодательства, в том числе при совершении фактов хозяйственной жизни и ведении бухгалтерского учета.</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3.2. Внутренний контроль способствует достижению Учреждением целей своей деятельности. Он должен обеспечивать предотвращение или выявление отклонений от установленных правил и процедур, а также искажений данных бухгалтерского учета, бухгалтерской (финансовой) и иной отчетности. Эффективность внутреннего контроля может быть ограничена:</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а) превышением должностных полномочий руководством или иными работниками Учреждения, включая сговор работников Учреждения;</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б) возникновением ошибок в процессе принятия решений, осуществления фактов хозяйственной жизни, ведения бухгалтерского учета, в том числе составления бухгалтерской (финансовой) отчетности.</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3.3. Элементы внутреннего контроля Учреждения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Основными элементами внутреннего контроля Учреждения являются: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а) контрольная среда;</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б) оценка рисков;</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в) процедуры внутреннего контроля;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Контрольная среда представляет собой совокупность принципов и стандартов деятельности Учреждения, которые определяют общее понимание внутреннего контроля и требования к внутреннему контролю на уровне Учреждения в целом. Контрольная среда отражает культуру управления Учреждением и создает надлежащее отношение работников к организации и осуществлению внутреннего контроля.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Оценка рисков представляет собой процесс выявления и анализа рисков. Для целей настоящего раздела под риском понимается сочетание вероятности и последствий недостижения</w:t>
      </w:r>
      <w:r>
        <w:rPr>
          <w:rFonts w:ascii="Times New Roman" w:hAnsi="Times New Roman"/>
          <w:sz w:val="24"/>
          <w:szCs w:val="24"/>
        </w:rPr>
        <w:t xml:space="preserve"> </w:t>
      </w:r>
      <w:r w:rsidRPr="00246B5C">
        <w:rPr>
          <w:rFonts w:ascii="Times New Roman" w:hAnsi="Times New Roman"/>
          <w:sz w:val="24"/>
          <w:szCs w:val="24"/>
        </w:rPr>
        <w:t>Учреждением целей деятельности. При выявлении рисков Учреждение принимает соответствующие решения по управлению ими, в том числе путем создания необходимой контрольной среды, организации процедур внутреннего контроля, информирования работников и оценки результатов осуществления внутреннего контроля.</w:t>
      </w:r>
    </w:p>
    <w:p w:rsidR="00D1456B" w:rsidRPr="001816E1" w:rsidRDefault="00D1456B" w:rsidP="00246B5C">
      <w:pPr>
        <w:spacing w:after="0" w:line="240" w:lineRule="auto"/>
        <w:ind w:firstLine="708"/>
        <w:jc w:val="both"/>
        <w:rPr>
          <w:rFonts w:ascii="Times New Roman" w:hAnsi="Times New Roman"/>
          <w:b/>
          <w:sz w:val="24"/>
          <w:szCs w:val="24"/>
        </w:rPr>
      </w:pPr>
      <w:r w:rsidRPr="001816E1">
        <w:rPr>
          <w:rFonts w:ascii="Times New Roman" w:hAnsi="Times New Roman"/>
          <w:b/>
          <w:sz w:val="24"/>
          <w:szCs w:val="24"/>
        </w:rPr>
        <w:t>Описание риска включает:</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а) указание на потенциальное неблагоприятное внутреннее и (или) внешнее событие (факт, обстоятельство), порождающее риск;</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б) причину и вероятность его возникновения;</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в) возможные негативные последствия (ущерб), их количественную и (или) качественную оценку.</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3.4. По результатам оценки рисков Учреждение определяет наиболее существенные риски и принимает решения для минимизации их посредством организации и осуществления внутреннего контроля.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С целью систематизации принятых Учреждением процедур внутреннего контроля, относящихся к определенным выявленным рискам и зафиксированных в соответствующих внутренних организационно-распорядительных документах, а также оценки полноты покрытия внутренним контролем выявленных рисков, как правило, составляется карта рисков и процедур внутреннего контроля.</w:t>
      </w:r>
    </w:p>
    <w:p w:rsidR="00D1456B" w:rsidRPr="001816E1" w:rsidRDefault="00D1456B" w:rsidP="00246B5C">
      <w:pPr>
        <w:spacing w:after="0" w:line="240" w:lineRule="auto"/>
        <w:ind w:firstLine="708"/>
        <w:jc w:val="both"/>
        <w:rPr>
          <w:rFonts w:ascii="Times New Roman" w:hAnsi="Times New Roman"/>
          <w:b/>
          <w:sz w:val="24"/>
          <w:szCs w:val="24"/>
        </w:rPr>
      </w:pPr>
      <w:r w:rsidRPr="001816E1">
        <w:rPr>
          <w:rFonts w:ascii="Times New Roman" w:hAnsi="Times New Roman"/>
          <w:b/>
          <w:sz w:val="24"/>
          <w:szCs w:val="24"/>
        </w:rPr>
        <w:t>Карта рисков и процедур внутреннего контроля содержит:</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а) описание риска, на минимизацию последствий которого направлен внутренний контроль;</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б) наименование области или процесса, который подвержен риску;</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в) наименование и краткое описание процедуры (процедур) внутреннего контроля, посредством осуществления которой (которых) минимизируются последствия риска;</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г) классификацию процедуры внутреннего контроля (если это необходимо для структурирования информации);</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д) ссылку на регламент осуществления процедуры внутреннего контроля (документ, в котором устанавливаются детальные требования к осуществлению внутреннего контроля);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е) исполнителя процедуры внутреннего контроля;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ж) частоту (периодичность) осуществления процедуры внутреннего контроля;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з) входящие документы (на основании которых осуществляется процедура внутреннего контроля);</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и) исходящие документы (свидетельства осуществления процедуры внутреннего контроля).</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3.5. Применительно к ведению бухгалтерского учета, в том числе составлению бухгалтерской (финансовой) отчетности, оценка рисков призвана выявлять риски, которые могут повлиять на достоверность бухгалтерской (финансовой) отчетности. В ходе такой оценки Учреждение рассматривает вероятность искажения учетных и отчетных данных исходя из следующих допущений:</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а) возникновение и существование: факты хозяйственной жизни, отраженные в бухгалтерском учете, имели место в отчетном периоде и относятся к деятельности Учреждения;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б) полнота: факты хозяйственной жизни, имевшие место в отчетном периоде и подлежащие отнесению к этому периоду, фактически отражены в бухгалтерском учете;</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в) права и обязательства: имущество, имущественные права и обязательства Учреждения, отраженные в бухгалтерском учете, фактически существуют;</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г) представление и раскрытие: данные бухгалтерского учета корректно представлены и раскрыты в бухгалтерской (финансовой) отчетности.</w:t>
      </w:r>
    </w:p>
    <w:p w:rsidR="00D1456B" w:rsidRPr="00246B5C"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3.6. Поскольку эффективность внутреннего контроля снижается при превышении руководством или работниками Учреждения должностных полномочий, одним из важных направлений оценки рисков является оценка риска возникновения злоупотреблений. Злоупотребления могут быть связаны с ведением бухгалтерского учета, в том числе составлением бухгалтерской (финансовой) отчетности, совершением действий, являющихся коррупциогенными. Оценка данного риска предполагает выявление участков (областей, процессов), на которых могут возникать злоупотребления, а также возможностей для их совершения, в том числе связанных с недостатками контрольной среды и процедур внутреннего контроля Учреждения.</w:t>
      </w:r>
    </w:p>
    <w:p w:rsidR="00D1456B" w:rsidRPr="00246B5C" w:rsidRDefault="00D1456B" w:rsidP="00246B5C">
      <w:pPr>
        <w:spacing w:after="0" w:line="240" w:lineRule="auto"/>
        <w:ind w:firstLine="708"/>
        <w:jc w:val="both"/>
        <w:rPr>
          <w:rFonts w:ascii="Times New Roman" w:hAnsi="Times New Roman"/>
          <w:sz w:val="24"/>
          <w:szCs w:val="24"/>
        </w:rPr>
      </w:pPr>
    </w:p>
    <w:p w:rsidR="00D1456B" w:rsidRDefault="00D1456B" w:rsidP="001816E1">
      <w:pPr>
        <w:spacing w:after="0" w:line="240" w:lineRule="auto"/>
        <w:ind w:firstLine="708"/>
        <w:jc w:val="both"/>
        <w:rPr>
          <w:rFonts w:ascii="Times New Roman" w:hAnsi="Times New Roman"/>
          <w:sz w:val="24"/>
          <w:szCs w:val="24"/>
        </w:rPr>
      </w:pPr>
      <w:r w:rsidRPr="00246B5C">
        <w:rPr>
          <w:rFonts w:ascii="Times New Roman" w:hAnsi="Times New Roman"/>
          <w:sz w:val="24"/>
          <w:szCs w:val="24"/>
        </w:rPr>
        <w:t>3.7. Процедуры внутреннего контроля представляют собой действия, направленные на минимизацию рисков, влияющих на достижение целей Учреждения.</w:t>
      </w:r>
    </w:p>
    <w:p w:rsidR="00D1456B" w:rsidRPr="00246B5C" w:rsidRDefault="00D1456B" w:rsidP="001816E1">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3.8. Учреждение может применять следующие процедуры внутреннего контроля: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а) документальное оформление (например, осуществление записей в регистрах бухгалтерского учета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исключительно на основе расчетов);</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б) подтверждение соответствия между объектами (документами) или их соответствия установленным требованиям (например, проверка оформления первичных учетных документов на соответствие установленным требованиям при принятии их к бухгалтерскому учету). К данным процедурам внутреннего контроля относятся также процедуры контроля взаимосвязанных фактов хозяйственной жизни (например, соотнесение перечисления денежных средств в оплату материальных ценностей с получением и оприходованием этих ценностей);</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 xml:space="preserve">в) санкционирование (авторизация) сделок и операций, обеспечивающее подтверждение правомочности совершения их; </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г) сверка данных (например, сверка расчетов Учреждения с поставщиками, подрядчиками, исполнителями для подтверждения сумм дебиторской и кредиторской задолженности; сверка остатков по счетам бухгалтерского учета наличных денежных средств с остатками денежных средств по данным кассовой книги);</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д) разграничение полномочий и ротация обязанностей (например, возложение полномочий по составлению первичных учетных документов, санкционированию (авторизации) сделок и операций и отражению их результатов в бухгалтерском учете на разных лиц на ограниченный период с целью уменьшения рисков возникновения ошибок и злоупотреблений);</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е) процедуры контроля фактического наличия и состояния объектов, в том числе, ограничение доступа, инвентаризация;</w:t>
      </w: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ж) надзор, обеспечивающий оценку достижения поставленных целей или показателей (например, правильности осуществления сделок и операций, выполнения учетных операций, точности составления бюджетов (смет, планов), соблюдения установленных сроков составления бухгалтерской (финансовой) отчетности;</w:t>
      </w:r>
    </w:p>
    <w:p w:rsidR="00D1456B"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з) процедуры, связанные с компьютерной обработкой информации и информационными системами, среди которых, как правило, выделяют процедуры обработки информации о фактах хозяйственной жизни (проверку правильности оформления реквизитов документов, контроль введенных сумм, автоматическую сверку данных, отчеты об операциях и ошибках, др.).</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r w:rsidRPr="00246B5C">
        <w:rPr>
          <w:rFonts w:ascii="Times New Roman" w:hAnsi="Times New Roman"/>
          <w:sz w:val="24"/>
          <w:szCs w:val="24"/>
        </w:rPr>
        <w:t>3.9. Одним из видов оценки внутреннего контроля является непрерывный мониторинг внутреннего контроля, т.е. оценка внутреннего контроля, осуществляемая Учреждением на постоянной основе в ходе его повседневной деятельности. Непрерывный мониторинг может осуществляться руководством Учреждения в форме регулярного анализа результатов деятельности Учреждения, проверки результатов выполнения отдельных хозяйственных операций, регулярной оценки и уточнения внутренней организационно-распорядительной документации и других формах.</w:t>
      </w:r>
    </w:p>
    <w:p w:rsidR="00D1456B" w:rsidRPr="00246B5C" w:rsidRDefault="00D1456B" w:rsidP="00246B5C">
      <w:pPr>
        <w:spacing w:after="0" w:line="240" w:lineRule="auto"/>
        <w:ind w:firstLine="708"/>
        <w:jc w:val="both"/>
        <w:rPr>
          <w:rFonts w:ascii="Times New Roman" w:hAnsi="Times New Roman"/>
          <w:sz w:val="24"/>
          <w:szCs w:val="24"/>
        </w:rPr>
      </w:pPr>
    </w:p>
    <w:p w:rsidR="00D1456B" w:rsidRPr="001816E1" w:rsidRDefault="00D1456B" w:rsidP="00246B5C">
      <w:pPr>
        <w:spacing w:after="0" w:line="240" w:lineRule="auto"/>
        <w:ind w:firstLine="708"/>
        <w:jc w:val="center"/>
        <w:rPr>
          <w:rFonts w:ascii="Times New Roman" w:hAnsi="Times New Roman"/>
          <w:b/>
          <w:sz w:val="24"/>
          <w:szCs w:val="24"/>
        </w:rPr>
      </w:pPr>
      <w:r w:rsidRPr="001816E1">
        <w:rPr>
          <w:rFonts w:ascii="Times New Roman" w:hAnsi="Times New Roman"/>
          <w:b/>
          <w:sz w:val="24"/>
          <w:szCs w:val="24"/>
          <w:lang w:val="en-US"/>
        </w:rPr>
        <w:t>IV</w:t>
      </w:r>
      <w:r w:rsidRPr="001816E1">
        <w:rPr>
          <w:rFonts w:ascii="Times New Roman" w:hAnsi="Times New Roman"/>
          <w:b/>
          <w:sz w:val="24"/>
          <w:szCs w:val="24"/>
        </w:rPr>
        <w:t xml:space="preserve">. Заключительные положения </w:t>
      </w:r>
    </w:p>
    <w:p w:rsidR="00D1456B" w:rsidRPr="00B23D75" w:rsidRDefault="00D1456B" w:rsidP="00246B5C">
      <w:pPr>
        <w:spacing w:after="0" w:line="240" w:lineRule="auto"/>
        <w:ind w:firstLine="708"/>
        <w:jc w:val="center"/>
        <w:rPr>
          <w:rFonts w:ascii="Times New Roman" w:hAnsi="Times New Roman"/>
          <w:sz w:val="28"/>
          <w:szCs w:val="28"/>
        </w:rPr>
      </w:pPr>
    </w:p>
    <w:p w:rsidR="00D1456B"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19. Вопросы, связанные с проведением оценки коррупционных рисков, возникающих при реализации функций Учреждения, корректировкой перечней должностей Учреждения, замещение которых связано с коррупционными рисками, а также результаты мониторинга исполнения должностных обязанностей должностных лиц Учреждения, деятельность которых связана с коррупционными рисками, рассматривается на заседаниях комиссий по соблюдению требований к служебному поведению не реже одного раза в год.</w:t>
      </w:r>
    </w:p>
    <w:p w:rsidR="00D1456B" w:rsidRPr="00B23D75"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r w:rsidRPr="00B23D75">
        <w:rPr>
          <w:rFonts w:ascii="Times New Roman" w:hAnsi="Times New Roman"/>
          <w:sz w:val="24"/>
          <w:szCs w:val="24"/>
        </w:rPr>
        <w:t>20. Реализация настоящего Положения осуществляется должностным лицом Учреждения, ответственного за работу по профилактике коррупционных и иных правонарушений в рамках исполнения полномочий и обязанностей, возложенного на него.</w:t>
      </w:r>
    </w:p>
    <w:p w:rsidR="00D1456B" w:rsidRPr="00B23D75" w:rsidRDefault="00D1456B" w:rsidP="00246B5C">
      <w:pPr>
        <w:spacing w:after="0" w:line="240" w:lineRule="auto"/>
        <w:ind w:firstLine="708"/>
        <w:jc w:val="both"/>
        <w:rPr>
          <w:rFonts w:ascii="Times New Roman" w:hAnsi="Times New Roman"/>
          <w:sz w:val="24"/>
          <w:szCs w:val="24"/>
        </w:rPr>
      </w:pPr>
    </w:p>
    <w:p w:rsidR="00D1456B" w:rsidRDefault="00D1456B" w:rsidP="0042650A">
      <w:pPr>
        <w:spacing w:after="0" w:line="240" w:lineRule="auto"/>
        <w:jc w:val="both"/>
        <w:rPr>
          <w:rFonts w:ascii="Times New Roman" w:hAnsi="Times New Roman"/>
          <w:sz w:val="24"/>
          <w:szCs w:val="24"/>
        </w:rPr>
      </w:pPr>
      <w:r>
        <w:rPr>
          <w:rFonts w:ascii="Times New Roman" w:hAnsi="Times New Roman"/>
          <w:sz w:val="24"/>
          <w:szCs w:val="24"/>
        </w:rPr>
        <w:t xml:space="preserve">           21.Приложения являющегося неотъемлемой частью настоящего Положения:</w:t>
      </w:r>
    </w:p>
    <w:p w:rsidR="00D1456B" w:rsidRDefault="00D1456B" w:rsidP="0042650A">
      <w:pPr>
        <w:spacing w:after="0" w:line="240" w:lineRule="auto"/>
        <w:jc w:val="both"/>
        <w:rPr>
          <w:rFonts w:ascii="Times New Roman" w:hAnsi="Times New Roman"/>
          <w:sz w:val="24"/>
          <w:szCs w:val="24"/>
        </w:rPr>
      </w:pPr>
    </w:p>
    <w:p w:rsidR="00D1456B" w:rsidRDefault="00D1456B" w:rsidP="0042650A">
      <w:pPr>
        <w:ind w:left="360"/>
        <w:rPr>
          <w:rFonts w:ascii="Times New Roman" w:hAnsi="Times New Roman"/>
          <w:sz w:val="24"/>
          <w:szCs w:val="24"/>
        </w:rPr>
      </w:pPr>
      <w:r>
        <w:rPr>
          <w:rFonts w:ascii="Times New Roman" w:hAnsi="Times New Roman"/>
          <w:sz w:val="24"/>
          <w:szCs w:val="24"/>
        </w:rPr>
        <w:t xml:space="preserve">       1.</w:t>
      </w:r>
      <w:r w:rsidRPr="0042650A">
        <w:rPr>
          <w:rFonts w:ascii="Times New Roman" w:hAnsi="Times New Roman"/>
          <w:sz w:val="24"/>
          <w:szCs w:val="24"/>
        </w:rPr>
        <w:t>Карта коррупционных рисков БУЗ ВО «Устюженская  ЦРБ»</w:t>
      </w:r>
      <w:r>
        <w:rPr>
          <w:rFonts w:ascii="Times New Roman" w:hAnsi="Times New Roman"/>
          <w:sz w:val="24"/>
          <w:szCs w:val="24"/>
        </w:rPr>
        <w:t xml:space="preserve"> (приложение №1).</w:t>
      </w:r>
    </w:p>
    <w:p w:rsidR="00D1456B" w:rsidRDefault="00D1456B" w:rsidP="0042650A">
      <w:pPr>
        <w:spacing w:after="0" w:line="240" w:lineRule="auto"/>
        <w:rPr>
          <w:rFonts w:ascii="Times New Roman" w:hAnsi="Times New Roman"/>
          <w:sz w:val="24"/>
          <w:szCs w:val="24"/>
        </w:rPr>
      </w:pPr>
      <w:r w:rsidRPr="0042650A">
        <w:rPr>
          <w:rFonts w:ascii="Times New Roman" w:hAnsi="Times New Roman"/>
          <w:b/>
          <w:sz w:val="24"/>
          <w:szCs w:val="24"/>
        </w:rPr>
        <w:t xml:space="preserve">   </w:t>
      </w:r>
      <w:r>
        <w:rPr>
          <w:rFonts w:ascii="Times New Roman" w:hAnsi="Times New Roman"/>
          <w:b/>
          <w:sz w:val="24"/>
          <w:szCs w:val="24"/>
        </w:rPr>
        <w:t xml:space="preserve">        </w:t>
      </w:r>
      <w:r w:rsidRPr="0042650A">
        <w:rPr>
          <w:rFonts w:ascii="Times New Roman" w:hAnsi="Times New Roman"/>
          <w:b/>
          <w:sz w:val="24"/>
          <w:szCs w:val="24"/>
        </w:rPr>
        <w:t xml:space="preserve">  </w:t>
      </w:r>
      <w:r w:rsidRPr="0042650A">
        <w:rPr>
          <w:rFonts w:ascii="Times New Roman" w:hAnsi="Times New Roman"/>
          <w:sz w:val="24"/>
          <w:szCs w:val="24"/>
        </w:rPr>
        <w:t>2.</w:t>
      </w:r>
      <w:r>
        <w:rPr>
          <w:rFonts w:ascii="Times New Roman" w:hAnsi="Times New Roman"/>
          <w:sz w:val="24"/>
          <w:szCs w:val="24"/>
        </w:rPr>
        <w:t xml:space="preserve"> П</w:t>
      </w:r>
      <w:r w:rsidRPr="0042650A">
        <w:rPr>
          <w:rFonts w:ascii="Times New Roman" w:hAnsi="Times New Roman"/>
          <w:sz w:val="24"/>
          <w:szCs w:val="24"/>
        </w:rPr>
        <w:t xml:space="preserve">еречень должностей учреждения, замещение  которых связано с </w:t>
      </w:r>
      <w:r>
        <w:rPr>
          <w:rFonts w:ascii="Times New Roman" w:hAnsi="Times New Roman"/>
          <w:sz w:val="24"/>
          <w:szCs w:val="24"/>
        </w:rPr>
        <w:t xml:space="preserve"> </w:t>
      </w:r>
    </w:p>
    <w:p w:rsidR="00D1456B" w:rsidRDefault="00D1456B" w:rsidP="0042650A">
      <w:pPr>
        <w:spacing w:after="0" w:line="240" w:lineRule="auto"/>
        <w:rPr>
          <w:rFonts w:ascii="Times New Roman" w:hAnsi="Times New Roman"/>
          <w:sz w:val="24"/>
          <w:szCs w:val="24"/>
        </w:rPr>
      </w:pPr>
      <w:r>
        <w:rPr>
          <w:rFonts w:ascii="Times New Roman" w:hAnsi="Times New Roman"/>
          <w:sz w:val="24"/>
          <w:szCs w:val="24"/>
        </w:rPr>
        <w:t xml:space="preserve">             </w:t>
      </w:r>
      <w:r w:rsidRPr="0042650A">
        <w:rPr>
          <w:rFonts w:ascii="Times New Roman" w:hAnsi="Times New Roman"/>
          <w:sz w:val="24"/>
          <w:szCs w:val="24"/>
        </w:rPr>
        <w:t>коррупционными рисками</w:t>
      </w:r>
      <w:r>
        <w:rPr>
          <w:rFonts w:ascii="Times New Roman" w:hAnsi="Times New Roman"/>
          <w:sz w:val="24"/>
          <w:szCs w:val="24"/>
        </w:rPr>
        <w:t xml:space="preserve"> (приложение №2).</w:t>
      </w:r>
    </w:p>
    <w:p w:rsidR="00D1456B" w:rsidRPr="0042650A" w:rsidRDefault="00D1456B" w:rsidP="0042650A">
      <w:pPr>
        <w:spacing w:after="0" w:line="240" w:lineRule="auto"/>
        <w:rPr>
          <w:rFonts w:ascii="Times New Roman" w:hAnsi="Times New Roman"/>
          <w:sz w:val="24"/>
          <w:szCs w:val="24"/>
        </w:rPr>
      </w:pPr>
    </w:p>
    <w:p w:rsidR="00D1456B" w:rsidRDefault="00D1456B" w:rsidP="0042650A">
      <w:pPr>
        <w:spacing w:after="0" w:line="240" w:lineRule="auto"/>
        <w:jc w:val="both"/>
        <w:rPr>
          <w:rFonts w:ascii="Times New Roman" w:hAnsi="Times New Roman"/>
          <w:sz w:val="24"/>
          <w:szCs w:val="24"/>
        </w:rPr>
      </w:pPr>
      <w:r>
        <w:rPr>
          <w:rFonts w:ascii="Times New Roman" w:hAnsi="Times New Roman"/>
          <w:sz w:val="24"/>
          <w:szCs w:val="24"/>
        </w:rPr>
        <w:t xml:space="preserve">             3.Перечень функций учреждения, при реализации которых наиболее вероятно </w:t>
      </w:r>
    </w:p>
    <w:p w:rsidR="00D1456B" w:rsidRPr="00246B5C" w:rsidRDefault="00D1456B" w:rsidP="0042650A">
      <w:pPr>
        <w:spacing w:after="0" w:line="240" w:lineRule="auto"/>
        <w:jc w:val="both"/>
        <w:rPr>
          <w:rFonts w:ascii="Times New Roman" w:hAnsi="Times New Roman"/>
          <w:sz w:val="24"/>
          <w:szCs w:val="24"/>
        </w:rPr>
      </w:pPr>
      <w:r>
        <w:rPr>
          <w:rFonts w:ascii="Times New Roman" w:hAnsi="Times New Roman"/>
          <w:sz w:val="24"/>
          <w:szCs w:val="24"/>
        </w:rPr>
        <w:t xml:space="preserve">             возникновение коррупционных рисков.(приложение №3)</w:t>
      </w: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p>
    <w:p w:rsidR="00D1456B" w:rsidRPr="00246B5C"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Default="00D1456B" w:rsidP="00246B5C">
      <w:pPr>
        <w:spacing w:after="0" w:line="240" w:lineRule="auto"/>
        <w:ind w:firstLine="708"/>
        <w:jc w:val="both"/>
        <w:rPr>
          <w:rFonts w:ascii="Times New Roman" w:hAnsi="Times New Roman"/>
          <w:sz w:val="24"/>
          <w:szCs w:val="24"/>
        </w:rPr>
      </w:pPr>
    </w:p>
    <w:p w:rsidR="00D1456B" w:rsidRDefault="00D1456B" w:rsidP="00393D5F">
      <w:pPr>
        <w:tabs>
          <w:tab w:val="left" w:pos="2835"/>
        </w:tabs>
        <w:suppressAutoHyphens/>
        <w:jc w:val="right"/>
        <w:rPr>
          <w:sz w:val="24"/>
          <w:szCs w:val="24"/>
          <w:lang w:eastAsia="ru-RU"/>
        </w:rPr>
        <w:sectPr w:rsidR="00D1456B" w:rsidSect="00B21100">
          <w:pgSz w:w="11906" w:h="16838"/>
          <w:pgMar w:top="1134" w:right="567" w:bottom="1134" w:left="1701" w:header="709" w:footer="709" w:gutter="0"/>
          <w:cols w:space="708"/>
          <w:docGrid w:linePitch="360"/>
        </w:sectPr>
      </w:pPr>
    </w:p>
    <w:p w:rsidR="00D1456B" w:rsidRDefault="00D1456B" w:rsidP="00393D5F">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Приложение  №1</w:t>
      </w:r>
    </w:p>
    <w:p w:rsidR="00D1456B" w:rsidRPr="000B0632" w:rsidRDefault="00D1456B" w:rsidP="00393D5F">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к Положению о проведении</w:t>
      </w:r>
    </w:p>
    <w:p w:rsidR="00D1456B" w:rsidRPr="000B0632" w:rsidRDefault="00D1456B" w:rsidP="00393D5F">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 xml:space="preserve"> БУЗ ВО «Устюженская ЦРБ»</w:t>
      </w:r>
    </w:p>
    <w:p w:rsidR="00D1456B" w:rsidRPr="00472ACD" w:rsidRDefault="00D1456B" w:rsidP="00393D5F">
      <w:pPr>
        <w:ind w:firstLine="708"/>
        <w:jc w:val="right"/>
        <w:rPr>
          <w:b/>
          <w:sz w:val="24"/>
          <w:szCs w:val="24"/>
        </w:rPr>
      </w:pPr>
      <w:r>
        <w:rPr>
          <w:rFonts w:ascii="Times New Roman" w:hAnsi="Times New Roman"/>
          <w:bCs/>
          <w:sz w:val="24"/>
          <w:szCs w:val="24"/>
          <w:lang w:eastAsia="ru-RU"/>
        </w:rPr>
        <w:t>оценке коррупционных рисков</w:t>
      </w:r>
      <w:r w:rsidRPr="000B0632">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
    <w:p w:rsidR="00D1456B" w:rsidRPr="006C43EE" w:rsidRDefault="00D1456B" w:rsidP="00393D5F">
      <w:pPr>
        <w:ind w:firstLine="708"/>
        <w:jc w:val="center"/>
        <w:rPr>
          <w:rFonts w:ascii="Times New Roman" w:hAnsi="Times New Roman"/>
          <w:b/>
          <w:sz w:val="28"/>
          <w:szCs w:val="28"/>
        </w:rPr>
      </w:pPr>
      <w:r w:rsidRPr="006C43EE">
        <w:rPr>
          <w:rFonts w:ascii="Times New Roman" w:hAnsi="Times New Roman"/>
          <w:b/>
          <w:sz w:val="28"/>
          <w:szCs w:val="28"/>
        </w:rPr>
        <w:t>Карта коррупционных рисков</w:t>
      </w:r>
    </w:p>
    <w:p w:rsidR="00D1456B" w:rsidRPr="006C43EE" w:rsidRDefault="00D1456B" w:rsidP="00393D5F">
      <w:pPr>
        <w:ind w:firstLine="708"/>
        <w:jc w:val="center"/>
        <w:rPr>
          <w:rFonts w:ascii="Times New Roman" w:hAnsi="Times New Roman"/>
          <w:b/>
          <w:sz w:val="28"/>
          <w:szCs w:val="28"/>
        </w:rPr>
      </w:pPr>
      <w:r w:rsidRPr="006C43EE">
        <w:rPr>
          <w:rFonts w:ascii="Times New Roman" w:hAnsi="Times New Roman"/>
          <w:b/>
          <w:sz w:val="28"/>
          <w:szCs w:val="28"/>
        </w:rPr>
        <w:t>БУЗ ВО «Устюженская  ЦРБ»</w:t>
      </w:r>
    </w:p>
    <w:tbl>
      <w:tblPr>
        <w:tblW w:w="146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8"/>
        <w:gridCol w:w="2725"/>
        <w:gridCol w:w="5371"/>
        <w:gridCol w:w="2551"/>
        <w:gridCol w:w="3247"/>
      </w:tblGrid>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w:t>
            </w:r>
          </w:p>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п/п</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Коррупционно-опасная функция</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Типовые ситуации</w:t>
            </w: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Наименование должности</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Меры по управлению коррупционными рисками</w:t>
            </w:r>
          </w:p>
        </w:tc>
      </w:tr>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1.</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Организация деятельности учреждения</w:t>
            </w:r>
          </w:p>
        </w:tc>
        <w:tc>
          <w:tcPr>
            <w:tcW w:w="5371" w:type="dxa"/>
            <w:shd w:val="clear" w:color="auto" w:fill="FDF9F0"/>
            <w:vAlign w:val="center"/>
          </w:tcPr>
          <w:p w:rsidR="00D1456B" w:rsidRPr="00393D5F" w:rsidRDefault="00D1456B" w:rsidP="00531645">
            <w:pPr>
              <w:spacing w:before="75" w:after="75" w:line="330" w:lineRule="atLeast"/>
              <w:ind w:left="111" w:right="127"/>
              <w:jc w:val="both"/>
              <w:rPr>
                <w:rFonts w:ascii="Times New Roman" w:hAnsi="Times New Roman"/>
                <w:sz w:val="24"/>
                <w:szCs w:val="24"/>
                <w:lang w:eastAsia="ru-RU"/>
              </w:rPr>
            </w:pPr>
            <w:r w:rsidRPr="00393D5F">
              <w:rPr>
                <w:rFonts w:ascii="Times New Roman" w:hAnsi="Times New Roman"/>
                <w:sz w:val="24"/>
                <w:szCs w:val="24"/>
                <w:lang w:eastAsia="ru-RU"/>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личной заинтересованности</w:t>
            </w:r>
          </w:p>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 </w:t>
            </w: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Главный врач, заместители главного врача, руководители структурных подразделений</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Информационная открытость учреждения. Соблюдение утверждений антикоррупционной политики учреждения. Разъяснение сотрудникам  о мерах ответственности за совершение коррупционных правонарушений.</w:t>
            </w:r>
          </w:p>
        </w:tc>
      </w:tr>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2.</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Прием на работу сотрудников.</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Предоставление не предусмотренных законом преимуществ (протекционизм, семейственность)</w:t>
            </w: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Заместители главного врача, руководители структурных подразделений, специалист по кадрам.</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Разъяснительная работа с ответственными лицами о мерах ответственности за совершение коррупционных правонарушений. Проведение собеседования при приеме на работу.</w:t>
            </w:r>
          </w:p>
        </w:tc>
      </w:tr>
      <w:tr w:rsidR="00D1456B" w:rsidRPr="00393D5F" w:rsidTr="00962C3A">
        <w:trPr>
          <w:trHeight w:val="4123"/>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3.</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Работа со служебной информацией.</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 </w:t>
            </w:r>
          </w:p>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 </w:t>
            </w:r>
          </w:p>
          <w:p w:rsidR="00D1456B" w:rsidRPr="00393D5F" w:rsidRDefault="00D1456B" w:rsidP="00531645">
            <w:pPr>
              <w:spacing w:before="75" w:after="75" w:line="330" w:lineRule="atLeast"/>
              <w:ind w:left="111" w:right="127"/>
              <w:rPr>
                <w:rFonts w:ascii="Times New Roman" w:hAnsi="Times New Roman"/>
                <w:sz w:val="24"/>
                <w:szCs w:val="24"/>
                <w:lang w:eastAsia="ru-RU"/>
              </w:rPr>
            </w:pP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Главный врач, заместители главного врача, руководители структурных подразделений,</w:t>
            </w:r>
          </w:p>
          <w:p w:rsidR="00D1456B" w:rsidRPr="00393D5F" w:rsidRDefault="00D1456B" w:rsidP="00531645">
            <w:pPr>
              <w:spacing w:before="75" w:after="75" w:line="330" w:lineRule="atLeast"/>
              <w:rPr>
                <w:rFonts w:ascii="Times New Roman" w:hAnsi="Times New Roman"/>
                <w:sz w:val="24"/>
                <w:szCs w:val="24"/>
                <w:lang w:eastAsia="ru-RU"/>
              </w:rPr>
            </w:pPr>
            <w:r>
              <w:rPr>
                <w:rFonts w:ascii="Times New Roman" w:hAnsi="Times New Roman"/>
                <w:sz w:val="24"/>
                <w:szCs w:val="24"/>
                <w:lang w:eastAsia="ru-RU"/>
              </w:rPr>
              <w:t>с</w:t>
            </w:r>
            <w:r w:rsidRPr="00393D5F">
              <w:rPr>
                <w:rFonts w:ascii="Times New Roman" w:hAnsi="Times New Roman"/>
                <w:sz w:val="24"/>
                <w:szCs w:val="24"/>
                <w:lang w:eastAsia="ru-RU"/>
              </w:rPr>
              <w:t>пециалисты</w:t>
            </w:r>
            <w:r>
              <w:rPr>
                <w:rFonts w:ascii="Times New Roman" w:hAnsi="Times New Roman"/>
                <w:sz w:val="24"/>
                <w:szCs w:val="24"/>
                <w:lang w:eastAsia="ru-RU"/>
              </w:rPr>
              <w:t xml:space="preserve"> планово-экономического отдела</w:t>
            </w:r>
          </w:p>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программисты,</w:t>
            </w:r>
          </w:p>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специалисты по кадрам) отделов</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Соблюдение утвержденной антикоррупционной политики учреждения. Ознакомление с нормативными документами, регламентирующими вопросы предупреждения и противодействия коррупции в учреждении. Разъяснение работникам  о мерах ответственности за совершение коррупционных правонарушений.</w:t>
            </w:r>
          </w:p>
        </w:tc>
      </w:tr>
      <w:tr w:rsidR="00D1456B" w:rsidRPr="00393D5F" w:rsidTr="00962C3A">
        <w:trPr>
          <w:trHeight w:val="1953"/>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4.</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Обращения физических и юридических лиц.</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Нарушение установленного порядка рассмотрения обращений граждан и юридических лиц. Требование от физических и юридических лиц информации, предоставление которой не предусмотрено действующим законодательством РФ.</w:t>
            </w: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Главный врач, заместители главного врача, руководители структурных подразделений.</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Разъяснительная работа. Соблюдение установленного порядка рассмотрения обращений граждан. Контроль рассмотрения обращений.</w:t>
            </w:r>
          </w:p>
        </w:tc>
      </w:tr>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5.</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Взаимоотношения с должностными лицами в органах власти и управления, правоохранительными органами и другими организациями.</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Дарение подарков и оказание не служебных услуг должностным лицам в органах власти и управления, правоохранительных органах и различных организациях, за исключением символических знаков внимания, протокольных мероприятий.</w:t>
            </w:r>
          </w:p>
          <w:p w:rsidR="00D1456B" w:rsidRPr="00393D5F" w:rsidRDefault="00D1456B" w:rsidP="00531645">
            <w:pPr>
              <w:spacing w:before="75" w:after="75" w:line="330" w:lineRule="atLeast"/>
              <w:ind w:left="111" w:right="127"/>
              <w:rPr>
                <w:rFonts w:ascii="Times New Roman" w:hAnsi="Times New Roman"/>
                <w:sz w:val="24"/>
                <w:szCs w:val="24"/>
                <w:lang w:eastAsia="ru-RU"/>
              </w:rPr>
            </w:pP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 xml:space="preserve">Главный врач, заместители главного врача, руководители структурных подразделений, работники учреждения, </w:t>
            </w:r>
          </w:p>
        </w:tc>
        <w:tc>
          <w:tcPr>
            <w:tcW w:w="3247" w:type="dxa"/>
            <w:shd w:val="clear" w:color="auto" w:fill="FDF9F0"/>
            <w:vAlign w:val="center"/>
          </w:tcPr>
          <w:p w:rsidR="00D1456B"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Соблюдение, утвержденной антикоррупционной политики учреждения. Ознакомление с нормативными документам, регламентирующими вопросы предупреждения и противодействия коррупции в учреждении.</w:t>
            </w:r>
          </w:p>
          <w:p w:rsidR="00D1456B" w:rsidRPr="00393D5F" w:rsidRDefault="00D1456B" w:rsidP="00531645">
            <w:pPr>
              <w:spacing w:before="75" w:after="75" w:line="330" w:lineRule="atLeast"/>
              <w:rPr>
                <w:rFonts w:ascii="Times New Roman" w:hAnsi="Times New Roman"/>
                <w:sz w:val="24"/>
                <w:szCs w:val="24"/>
                <w:lang w:eastAsia="ru-RU"/>
              </w:rPr>
            </w:pPr>
          </w:p>
        </w:tc>
      </w:tr>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6.</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Принятие решений об использовании бюджетных средств и средств, от приносящей доход деятельности.</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Нецелевое использование бюджетных средств и средств, от приносящей доход деятельности.</w:t>
            </w: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Pr>
                <w:rFonts w:ascii="Times New Roman" w:hAnsi="Times New Roman"/>
                <w:sz w:val="24"/>
                <w:szCs w:val="24"/>
                <w:lang w:eastAsia="ru-RU"/>
              </w:rPr>
              <w:t>Главный врач</w:t>
            </w:r>
            <w:r w:rsidRPr="00393D5F">
              <w:rPr>
                <w:rFonts w:ascii="Times New Roman" w:hAnsi="Times New Roman"/>
                <w:sz w:val="24"/>
                <w:szCs w:val="24"/>
                <w:lang w:eastAsia="ru-RU"/>
              </w:rPr>
              <w:t>, заместитель главного врача по экономи</w:t>
            </w:r>
            <w:r>
              <w:rPr>
                <w:rFonts w:ascii="Times New Roman" w:hAnsi="Times New Roman"/>
                <w:sz w:val="24"/>
                <w:szCs w:val="24"/>
                <w:lang w:eastAsia="ru-RU"/>
              </w:rPr>
              <w:t>ке</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Соблюдение законодательства РФ в сфере использования средств учреждением и локальных нормативных актов учреждения. Ознакомление с нормативными документами, регламентирующими вопросы предупреждения и противодействия коррупции в больнице. Разъяснительная работа о мерах ответственности  за совершение коррупционных правонарушений.</w:t>
            </w:r>
          </w:p>
        </w:tc>
      </w:tr>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7.</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Регистрация материальных ценностей и ведение баз данных материальных ценностей</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Несвоевременная постановка на регистрационный учет материальных ценностей. Умышленно досрочное списание материальных средств и расходных материалов с регистрационного учета. Отсутствие регулярного контроля наличия и сохранения имущества</w:t>
            </w: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Pr>
                <w:rFonts w:ascii="Times New Roman" w:hAnsi="Times New Roman"/>
                <w:sz w:val="24"/>
                <w:szCs w:val="24"/>
                <w:lang w:eastAsia="ru-RU"/>
              </w:rPr>
              <w:t>Начальник планово-экономического отдела</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Организация работы по контролю за деятельностью структурных подразделений с участием представительных структурных подразделений учреждения. Ознакомление с нормативными документами, регламентирующими вопросы предупреждения и противодействия коррупции в больнице.</w:t>
            </w:r>
          </w:p>
        </w:tc>
      </w:tr>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8.</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Осуществление закупок, заключение контрактов и других гражданско – правовых договоров на поставку товаров, выполнение работ, оказание услуг для нужд учреждения</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Расстановка мнимых приоритетов по предмету, объемам, срокам удовлетворения потребности; определение объема  необходимых средств; необоснованное расширение (ограничение) круга возможных поставщиков; необоснованное расширение (сужение) круга удовлетворяющей потребности продукции; необоснованное расширение (ограничение) упрощение (усложнение) необходимых условий контракта и оговорок относительно их исполнения; необоснованное завышение (занижение) цены объекта закупок; необоснованное усложнение (упрощение) процедур  определения поставщика; неприемлемые критерии допуска  и отбора поставщика, отсутствие или размытый перечень необходимых критериев допуска и отбора; неадекватный способ выбора размещения заказа оп срокам, цене, объему, особенностям объекта закупки, конкурентоспособности и специфики рынка поставщиков; размещение заказа аврально в конце года (квартала); необоснованное затягивание или ускорение процесса осуществления закупок; совершение сделок с нарушением установленного  порядка требований закона в личных интересах; заключение договора без соблюдения установленной процедуры; отказ от проведения мониторинга цен на товары и услуги; предоставление заведомо ложных сведений о проведении мониторинга цен на товары и услуги</w:t>
            </w:r>
          </w:p>
        </w:tc>
        <w:tc>
          <w:tcPr>
            <w:tcW w:w="2551" w:type="dxa"/>
            <w:shd w:val="clear" w:color="auto" w:fill="FDF9F0"/>
            <w:vAlign w:val="center"/>
          </w:tcPr>
          <w:p w:rsidR="00D1456B"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 xml:space="preserve">Главный врач, заместитель главного врача по </w:t>
            </w:r>
            <w:r>
              <w:rPr>
                <w:rFonts w:ascii="Times New Roman" w:hAnsi="Times New Roman"/>
                <w:sz w:val="24"/>
                <w:szCs w:val="24"/>
                <w:lang w:eastAsia="ru-RU"/>
              </w:rPr>
              <w:t>экономике,</w:t>
            </w:r>
            <w:r w:rsidRPr="00393D5F">
              <w:rPr>
                <w:rFonts w:ascii="Times New Roman" w:hAnsi="Times New Roman"/>
                <w:sz w:val="24"/>
                <w:szCs w:val="24"/>
                <w:lang w:eastAsia="ru-RU"/>
              </w:rPr>
              <w:t xml:space="preserve">  экономист отдела закупок, ответственные  исполнители за подготовку технической документации  процедуры закупки, </w:t>
            </w:r>
          </w:p>
          <w:p w:rsidR="00D1456B" w:rsidRPr="00393D5F" w:rsidRDefault="00D1456B" w:rsidP="00531645">
            <w:pPr>
              <w:spacing w:before="75" w:after="75" w:line="330" w:lineRule="atLeast"/>
              <w:rPr>
                <w:rFonts w:ascii="Times New Roman" w:hAnsi="Times New Roman"/>
                <w:sz w:val="24"/>
                <w:szCs w:val="24"/>
                <w:lang w:eastAsia="ru-RU"/>
              </w:rPr>
            </w:pPr>
            <w:r>
              <w:rPr>
                <w:rFonts w:ascii="Times New Roman" w:hAnsi="Times New Roman"/>
                <w:sz w:val="24"/>
                <w:szCs w:val="24"/>
                <w:lang w:eastAsia="ru-RU"/>
              </w:rPr>
              <w:t>юрисконсульт</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Соблюдение при проведении закупок товаров, работ и услуг для нужд учреждения требований по заключению договоров с контрагентами в соответствии с федеральными законами. Разъяснение сотрудникам учреждения, связанных с заключением контрактов и договоров, о мерах ответственности за совершение коррупционных правонарушений. Ознакомление с нормативными документами, регламентирующими вопросы предупреждения и противодействия коррупции в больнице Осуществление контроля за деятельностью структурных подразделений, связанных  с осуществлением закупок</w:t>
            </w:r>
          </w:p>
        </w:tc>
      </w:tr>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9.</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Оформление  документов, справок, отчетности</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Искажение, сокрытие или предоставление заведомо ложных сведений в отчетных документах, а также в выдаваемых гражданам справок</w:t>
            </w: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Главный врач, заместители главного врача, руководители структурных подразделений ответственные лица за оформление документов</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Система визирования документов ответственными лицами. Организация внутреннего контроля за исполнением должностными лицами своих обязанностей, основанного на механизме проверочных мероприятий. Разъяснение ответственным лицам о мерах ответственности за совершение коррупционных правонарушений.</w:t>
            </w:r>
          </w:p>
        </w:tc>
      </w:tr>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10.</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Расчет заработной платы</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Оплата рабочего времени не в полном объеме. Оплата рабочего времени в полном объеме в случае, когда сотрудник фактически отсутствовал на рабочем месте.</w:t>
            </w: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Pr>
                <w:rFonts w:ascii="Times New Roman" w:hAnsi="Times New Roman"/>
                <w:sz w:val="24"/>
                <w:szCs w:val="24"/>
                <w:lang w:eastAsia="ru-RU"/>
              </w:rPr>
              <w:t>Специалисты планово-экономического отдела,</w:t>
            </w:r>
            <w:r w:rsidRPr="00393D5F">
              <w:rPr>
                <w:rFonts w:ascii="Times New Roman" w:hAnsi="Times New Roman"/>
                <w:sz w:val="24"/>
                <w:szCs w:val="24"/>
                <w:lang w:eastAsia="ru-RU"/>
              </w:rPr>
              <w:t xml:space="preserve"> руководители структурных подразделений</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Использование средств на оплату труда в строгом соответствии с Положением об оплате труда. Разъяснение ответственным лицам о мерах ответственности за совершение коррупционных правонарушений.</w:t>
            </w:r>
          </w:p>
        </w:tc>
      </w:tr>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11.</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Организация систематического контроля за учетом, хранением, заполнением и порядком выдачи листов временной нетрудоспособности</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Получение доходов от физических лиц за получение листов нетрудоспособности без основания</w:t>
            </w: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Медицинский персонал, осуществляющий выдачу листов нетрудоспособности</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Назначение ответственного за выдачу листов временной нетрудоспособности;</w:t>
            </w:r>
          </w:p>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Создание комиссии;</w:t>
            </w:r>
          </w:p>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Проведение инвентаризации.</w:t>
            </w:r>
          </w:p>
        </w:tc>
      </w:tr>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12.</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Усиление контроля за недопущением фактов неправомерного взимания денежных средств с пациентов</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Получение доходов от организаций, предпринимателей и физических лиц за вознаграждение или подарки. Распределение доходов за вознаграждение, получение подарка.</w:t>
            </w: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Медицинский персонал, учреждения</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Проведение мониторинга и диагностики обращений и жалоб пациентов.</w:t>
            </w:r>
          </w:p>
        </w:tc>
      </w:tr>
      <w:tr w:rsidR="00D1456B" w:rsidRPr="00393D5F" w:rsidTr="00531645">
        <w:trPr>
          <w:tblCellSpacing w:w="0" w:type="dxa"/>
        </w:trPr>
        <w:tc>
          <w:tcPr>
            <w:tcW w:w="708"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13.</w:t>
            </w:r>
          </w:p>
        </w:tc>
        <w:tc>
          <w:tcPr>
            <w:tcW w:w="2725"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Платные услуги</w:t>
            </w:r>
          </w:p>
        </w:tc>
        <w:tc>
          <w:tcPr>
            <w:tcW w:w="5371" w:type="dxa"/>
            <w:shd w:val="clear" w:color="auto" w:fill="FDF9F0"/>
            <w:vAlign w:val="center"/>
          </w:tcPr>
          <w:p w:rsidR="00D1456B" w:rsidRPr="00393D5F" w:rsidRDefault="00D1456B" w:rsidP="00531645">
            <w:pPr>
              <w:spacing w:before="75" w:after="75" w:line="330" w:lineRule="atLeast"/>
              <w:ind w:left="111" w:right="127"/>
              <w:rPr>
                <w:rFonts w:ascii="Times New Roman" w:hAnsi="Times New Roman"/>
                <w:sz w:val="24"/>
                <w:szCs w:val="24"/>
                <w:lang w:eastAsia="ru-RU"/>
              </w:rPr>
            </w:pPr>
            <w:r w:rsidRPr="00393D5F">
              <w:rPr>
                <w:rFonts w:ascii="Times New Roman" w:hAnsi="Times New Roman"/>
                <w:sz w:val="24"/>
                <w:szCs w:val="24"/>
                <w:lang w:eastAsia="ru-RU"/>
              </w:rPr>
              <w:t>Получение доходов от организаций, предпринимателей и физических лиц за вознаграждение, в обход бухгалтерии учреждения</w:t>
            </w:r>
          </w:p>
        </w:tc>
        <w:tc>
          <w:tcPr>
            <w:tcW w:w="2551"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Медицинский персонал, осуществляющий платный прием граждан</w:t>
            </w:r>
          </w:p>
        </w:tc>
        <w:tc>
          <w:tcPr>
            <w:tcW w:w="3247" w:type="dxa"/>
            <w:shd w:val="clear" w:color="auto" w:fill="FDF9F0"/>
            <w:vAlign w:val="center"/>
          </w:tcPr>
          <w:p w:rsidR="00D1456B" w:rsidRPr="00393D5F" w:rsidRDefault="00D1456B" w:rsidP="00531645">
            <w:pPr>
              <w:spacing w:before="75" w:after="75" w:line="330" w:lineRule="atLeast"/>
              <w:rPr>
                <w:rFonts w:ascii="Times New Roman" w:hAnsi="Times New Roman"/>
                <w:sz w:val="24"/>
                <w:szCs w:val="24"/>
                <w:lang w:eastAsia="ru-RU"/>
              </w:rPr>
            </w:pPr>
            <w:r w:rsidRPr="00393D5F">
              <w:rPr>
                <w:rFonts w:ascii="Times New Roman" w:hAnsi="Times New Roman"/>
                <w:sz w:val="24"/>
                <w:szCs w:val="24"/>
                <w:lang w:eastAsia="ru-RU"/>
              </w:rPr>
              <w:t>Оформление договоров с лицами, желающими получить платные услуги.</w:t>
            </w:r>
          </w:p>
        </w:tc>
      </w:tr>
    </w:tbl>
    <w:p w:rsidR="00D1456B" w:rsidRPr="00393D5F" w:rsidRDefault="00D1456B" w:rsidP="00393D5F">
      <w:pPr>
        <w:jc w:val="both"/>
        <w:rPr>
          <w:rFonts w:ascii="Times New Roman" w:hAnsi="Times New Roman"/>
          <w:b/>
          <w:sz w:val="24"/>
          <w:szCs w:val="24"/>
        </w:rPr>
      </w:pPr>
    </w:p>
    <w:p w:rsidR="00D1456B" w:rsidRDefault="00D1456B" w:rsidP="00246B5C">
      <w:pPr>
        <w:spacing w:after="0" w:line="240" w:lineRule="auto"/>
        <w:ind w:firstLine="708"/>
        <w:jc w:val="both"/>
        <w:rPr>
          <w:rFonts w:ascii="Times New Roman" w:hAnsi="Times New Roman"/>
          <w:sz w:val="24"/>
          <w:szCs w:val="24"/>
        </w:rPr>
        <w:sectPr w:rsidR="00D1456B" w:rsidSect="00393D5F">
          <w:pgSz w:w="16838" w:h="11906" w:orient="landscape"/>
          <w:pgMar w:top="1701" w:right="1134" w:bottom="567" w:left="1134" w:header="709" w:footer="709" w:gutter="0"/>
          <w:cols w:space="708"/>
          <w:docGrid w:linePitch="360"/>
        </w:sectPr>
      </w:pPr>
    </w:p>
    <w:p w:rsidR="00D1456B" w:rsidRDefault="00D1456B" w:rsidP="00510F81">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Приложение  №2</w:t>
      </w:r>
    </w:p>
    <w:p w:rsidR="00D1456B" w:rsidRPr="000B0632" w:rsidRDefault="00D1456B" w:rsidP="00510F81">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к Положению об проведении</w:t>
      </w:r>
    </w:p>
    <w:p w:rsidR="00D1456B" w:rsidRDefault="00D1456B" w:rsidP="00510F81">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 xml:space="preserve"> БУЗ ВО «Устюженская ЦРБ»</w:t>
      </w:r>
    </w:p>
    <w:p w:rsidR="00D1456B" w:rsidRPr="000B0632" w:rsidRDefault="00D1456B" w:rsidP="00510F81">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оценке коррупционных рисков</w:t>
      </w:r>
    </w:p>
    <w:p w:rsidR="00D1456B" w:rsidRDefault="00D1456B" w:rsidP="008A0B7C">
      <w:pPr>
        <w:rPr>
          <w:rFonts w:ascii="Times New Roman" w:hAnsi="Times New Roman"/>
          <w:sz w:val="24"/>
          <w:szCs w:val="24"/>
        </w:rPr>
      </w:pPr>
    </w:p>
    <w:p w:rsidR="00D1456B" w:rsidRPr="008A0B7C" w:rsidRDefault="00D1456B" w:rsidP="008A0B7C">
      <w:pPr>
        <w:rPr>
          <w:rFonts w:ascii="Times New Roman" w:hAnsi="Times New Roman"/>
          <w:sz w:val="24"/>
          <w:szCs w:val="24"/>
        </w:rPr>
      </w:pPr>
    </w:p>
    <w:p w:rsidR="00D1456B" w:rsidRPr="006E3E21" w:rsidRDefault="00D1456B" w:rsidP="00510F81">
      <w:pPr>
        <w:spacing w:after="0" w:line="240" w:lineRule="auto"/>
        <w:ind w:firstLine="708"/>
        <w:jc w:val="center"/>
        <w:rPr>
          <w:rFonts w:ascii="Times New Roman" w:hAnsi="Times New Roman"/>
          <w:b/>
          <w:sz w:val="28"/>
          <w:szCs w:val="28"/>
        </w:rPr>
      </w:pPr>
      <w:r w:rsidRPr="006E3E21">
        <w:rPr>
          <w:rFonts w:ascii="Times New Roman" w:hAnsi="Times New Roman"/>
          <w:b/>
          <w:sz w:val="28"/>
          <w:szCs w:val="28"/>
        </w:rPr>
        <w:t>ПЕРЕЧЕНЬ</w:t>
      </w:r>
    </w:p>
    <w:p w:rsidR="00D1456B" w:rsidRDefault="00D1456B" w:rsidP="006E3E21">
      <w:pPr>
        <w:spacing w:after="0" w:line="240" w:lineRule="auto"/>
        <w:ind w:firstLine="708"/>
        <w:jc w:val="center"/>
        <w:rPr>
          <w:rFonts w:ascii="Times New Roman" w:hAnsi="Times New Roman"/>
          <w:b/>
          <w:sz w:val="28"/>
          <w:szCs w:val="28"/>
        </w:rPr>
      </w:pPr>
      <w:r w:rsidRPr="006E3E21">
        <w:rPr>
          <w:rFonts w:ascii="Times New Roman" w:hAnsi="Times New Roman"/>
          <w:b/>
          <w:sz w:val="28"/>
          <w:szCs w:val="28"/>
        </w:rPr>
        <w:t>ДОЛЖНОСТЕЙ УЧРЕЖДЕНИЯ,</w:t>
      </w:r>
      <w:r>
        <w:rPr>
          <w:rFonts w:ascii="Times New Roman" w:hAnsi="Times New Roman"/>
          <w:b/>
          <w:sz w:val="28"/>
          <w:szCs w:val="28"/>
        </w:rPr>
        <w:t xml:space="preserve"> </w:t>
      </w:r>
      <w:r w:rsidRPr="006E3E21">
        <w:rPr>
          <w:rFonts w:ascii="Times New Roman" w:hAnsi="Times New Roman"/>
          <w:b/>
          <w:sz w:val="28"/>
          <w:szCs w:val="28"/>
        </w:rPr>
        <w:t xml:space="preserve">ЗАМЕЩЕНИЕ  </w:t>
      </w:r>
    </w:p>
    <w:p w:rsidR="00D1456B" w:rsidRPr="006E3E21" w:rsidRDefault="00D1456B" w:rsidP="006E3E21">
      <w:pPr>
        <w:spacing w:after="0" w:line="240" w:lineRule="auto"/>
        <w:ind w:firstLine="708"/>
        <w:jc w:val="center"/>
        <w:rPr>
          <w:rFonts w:ascii="Times New Roman" w:hAnsi="Times New Roman"/>
          <w:b/>
          <w:sz w:val="28"/>
          <w:szCs w:val="28"/>
        </w:rPr>
      </w:pPr>
      <w:r w:rsidRPr="006E3E21">
        <w:rPr>
          <w:rFonts w:ascii="Times New Roman" w:hAnsi="Times New Roman"/>
          <w:b/>
          <w:sz w:val="28"/>
          <w:szCs w:val="28"/>
        </w:rPr>
        <w:t>КОТОРЫХ СВЯЗАНО С КОРРУПЦИОННЫМИ РИСКАМИ</w:t>
      </w:r>
    </w:p>
    <w:p w:rsidR="00D1456B" w:rsidRDefault="00D1456B" w:rsidP="00510F81">
      <w:pPr>
        <w:spacing w:after="0" w:line="240" w:lineRule="auto"/>
        <w:ind w:firstLine="708"/>
        <w:jc w:val="center"/>
        <w:rPr>
          <w:rFonts w:ascii="Times New Roman" w:hAnsi="Times New Roman"/>
          <w:b/>
          <w:sz w:val="24"/>
          <w:szCs w:val="24"/>
        </w:rPr>
      </w:pPr>
    </w:p>
    <w:p w:rsidR="00D1456B" w:rsidRPr="006E3E21" w:rsidRDefault="00D1456B" w:rsidP="00510F81">
      <w:pPr>
        <w:spacing w:after="0" w:line="240" w:lineRule="auto"/>
        <w:ind w:firstLine="708"/>
        <w:rPr>
          <w:rFonts w:ascii="Times New Roman" w:hAnsi="Times New Roman"/>
          <w:sz w:val="28"/>
          <w:szCs w:val="28"/>
        </w:rPr>
      </w:pPr>
      <w:r w:rsidRPr="006E3E21">
        <w:rPr>
          <w:rFonts w:ascii="Times New Roman" w:hAnsi="Times New Roman"/>
          <w:sz w:val="28"/>
          <w:szCs w:val="28"/>
        </w:rPr>
        <w:t>1.Заместитель главного врача по лечебной работе.</w:t>
      </w:r>
    </w:p>
    <w:p w:rsidR="00D1456B" w:rsidRPr="006E3E21" w:rsidRDefault="00D1456B" w:rsidP="00510F81">
      <w:pPr>
        <w:spacing w:after="0" w:line="240" w:lineRule="auto"/>
        <w:ind w:firstLine="708"/>
        <w:rPr>
          <w:rFonts w:ascii="Times New Roman" w:hAnsi="Times New Roman"/>
          <w:sz w:val="28"/>
          <w:szCs w:val="28"/>
        </w:rPr>
      </w:pPr>
      <w:r w:rsidRPr="006E3E21">
        <w:rPr>
          <w:rFonts w:ascii="Times New Roman" w:hAnsi="Times New Roman"/>
          <w:sz w:val="28"/>
          <w:szCs w:val="28"/>
        </w:rPr>
        <w:t>2.Заместитель главного</w:t>
      </w:r>
      <w:r>
        <w:rPr>
          <w:rFonts w:ascii="Times New Roman" w:hAnsi="Times New Roman"/>
          <w:sz w:val="28"/>
          <w:szCs w:val="28"/>
        </w:rPr>
        <w:t xml:space="preserve"> врача по экономике</w:t>
      </w:r>
      <w:r w:rsidRPr="006E3E21">
        <w:rPr>
          <w:rFonts w:ascii="Times New Roman" w:hAnsi="Times New Roman"/>
          <w:sz w:val="28"/>
          <w:szCs w:val="28"/>
        </w:rPr>
        <w:t>.</w:t>
      </w:r>
    </w:p>
    <w:p w:rsidR="00D1456B" w:rsidRPr="006E3E21" w:rsidRDefault="00D1456B" w:rsidP="00510F81">
      <w:pPr>
        <w:spacing w:after="0" w:line="240" w:lineRule="auto"/>
        <w:ind w:firstLine="708"/>
        <w:rPr>
          <w:rFonts w:ascii="Times New Roman" w:hAnsi="Times New Roman"/>
          <w:sz w:val="28"/>
          <w:szCs w:val="28"/>
        </w:rPr>
      </w:pPr>
      <w:r w:rsidRPr="006E3E21">
        <w:rPr>
          <w:rFonts w:ascii="Times New Roman" w:hAnsi="Times New Roman"/>
          <w:sz w:val="28"/>
          <w:szCs w:val="28"/>
        </w:rPr>
        <w:t>3.Заместитель главного врача по хозяйственным вопросам.</w:t>
      </w:r>
    </w:p>
    <w:p w:rsidR="00D1456B" w:rsidRPr="006E3E21" w:rsidRDefault="00D1456B" w:rsidP="00510F81">
      <w:pPr>
        <w:spacing w:after="0" w:line="240" w:lineRule="auto"/>
        <w:ind w:firstLine="708"/>
        <w:rPr>
          <w:rFonts w:ascii="Times New Roman" w:hAnsi="Times New Roman"/>
          <w:sz w:val="28"/>
          <w:szCs w:val="28"/>
        </w:rPr>
      </w:pPr>
      <w:r w:rsidRPr="006E3E21">
        <w:rPr>
          <w:rFonts w:ascii="Times New Roman" w:hAnsi="Times New Roman"/>
          <w:sz w:val="28"/>
          <w:szCs w:val="28"/>
        </w:rPr>
        <w:t>4.Главная медсестра</w:t>
      </w:r>
      <w:r>
        <w:rPr>
          <w:rFonts w:ascii="Times New Roman" w:hAnsi="Times New Roman"/>
          <w:sz w:val="28"/>
          <w:szCs w:val="28"/>
        </w:rPr>
        <w:t xml:space="preserve"> больницы</w:t>
      </w:r>
      <w:r w:rsidRPr="006E3E21">
        <w:rPr>
          <w:rFonts w:ascii="Times New Roman" w:hAnsi="Times New Roman"/>
          <w:sz w:val="28"/>
          <w:szCs w:val="28"/>
        </w:rPr>
        <w:t>.</w:t>
      </w:r>
    </w:p>
    <w:p w:rsidR="00D1456B" w:rsidRPr="006E3E21" w:rsidRDefault="00D1456B" w:rsidP="00510F81">
      <w:pPr>
        <w:spacing w:after="0" w:line="240" w:lineRule="auto"/>
        <w:ind w:firstLine="708"/>
        <w:rPr>
          <w:rFonts w:ascii="Times New Roman" w:hAnsi="Times New Roman"/>
          <w:sz w:val="28"/>
          <w:szCs w:val="28"/>
        </w:rPr>
      </w:pPr>
      <w:r w:rsidRPr="006E3E21">
        <w:rPr>
          <w:rFonts w:ascii="Times New Roman" w:hAnsi="Times New Roman"/>
          <w:sz w:val="28"/>
          <w:szCs w:val="28"/>
        </w:rPr>
        <w:t>5.Старшие медицинские сестры отделений стационара  и поликлиники.</w:t>
      </w:r>
    </w:p>
    <w:p w:rsidR="00D1456B" w:rsidRPr="006E3E21" w:rsidRDefault="00D1456B" w:rsidP="00510F81">
      <w:pPr>
        <w:spacing w:after="0" w:line="240" w:lineRule="auto"/>
        <w:ind w:firstLine="708"/>
        <w:rPr>
          <w:rFonts w:ascii="Times New Roman" w:hAnsi="Times New Roman"/>
          <w:sz w:val="28"/>
          <w:szCs w:val="28"/>
        </w:rPr>
      </w:pPr>
      <w:r w:rsidRPr="006E3E21">
        <w:rPr>
          <w:rFonts w:ascii="Times New Roman" w:hAnsi="Times New Roman"/>
          <w:sz w:val="28"/>
          <w:szCs w:val="28"/>
        </w:rPr>
        <w:t>6.Заведующие отделениями стационара, поликлиники и другие.</w:t>
      </w:r>
    </w:p>
    <w:p w:rsidR="00D1456B" w:rsidRPr="006E3E21" w:rsidRDefault="00D1456B" w:rsidP="00510F81">
      <w:pPr>
        <w:spacing w:after="0" w:line="240" w:lineRule="auto"/>
        <w:ind w:firstLine="708"/>
        <w:rPr>
          <w:rFonts w:ascii="Times New Roman" w:hAnsi="Times New Roman"/>
          <w:sz w:val="28"/>
          <w:szCs w:val="28"/>
        </w:rPr>
      </w:pPr>
      <w:r w:rsidRPr="006E3E21">
        <w:rPr>
          <w:rFonts w:ascii="Times New Roman" w:hAnsi="Times New Roman"/>
          <w:sz w:val="28"/>
          <w:szCs w:val="28"/>
        </w:rPr>
        <w:t>7.Заведующий лабораторией.</w:t>
      </w:r>
    </w:p>
    <w:p w:rsidR="00D1456B" w:rsidRDefault="00D1456B" w:rsidP="00510F81">
      <w:pPr>
        <w:spacing w:after="0" w:line="240" w:lineRule="auto"/>
        <w:ind w:firstLine="708"/>
        <w:rPr>
          <w:rFonts w:ascii="Times New Roman" w:hAnsi="Times New Roman"/>
          <w:sz w:val="28"/>
          <w:szCs w:val="28"/>
        </w:rPr>
      </w:pPr>
      <w:r w:rsidRPr="006E3E21">
        <w:rPr>
          <w:rFonts w:ascii="Times New Roman" w:hAnsi="Times New Roman"/>
          <w:sz w:val="28"/>
          <w:szCs w:val="28"/>
        </w:rPr>
        <w:t>8.Заведующий организационно-методическим кабинетом.</w:t>
      </w:r>
    </w:p>
    <w:p w:rsidR="00D1456B" w:rsidRPr="006E3E21" w:rsidRDefault="00D1456B" w:rsidP="00510F81">
      <w:pPr>
        <w:spacing w:after="0" w:line="240" w:lineRule="auto"/>
        <w:ind w:firstLine="708"/>
        <w:rPr>
          <w:rFonts w:ascii="Times New Roman" w:hAnsi="Times New Roman"/>
          <w:sz w:val="28"/>
          <w:szCs w:val="28"/>
        </w:rPr>
      </w:pPr>
      <w:r>
        <w:rPr>
          <w:rFonts w:ascii="Times New Roman" w:hAnsi="Times New Roman"/>
          <w:sz w:val="28"/>
          <w:szCs w:val="28"/>
        </w:rPr>
        <w:t>9.Заведующий фельдшерско-акушерскими пунктами, амбулаториями.</w:t>
      </w:r>
    </w:p>
    <w:p w:rsidR="00D1456B" w:rsidRPr="006E3E21" w:rsidRDefault="00D1456B" w:rsidP="00510F81">
      <w:pPr>
        <w:spacing w:after="0" w:line="240" w:lineRule="auto"/>
        <w:ind w:firstLine="708"/>
        <w:rPr>
          <w:rFonts w:ascii="Times New Roman" w:hAnsi="Times New Roman"/>
          <w:sz w:val="28"/>
          <w:szCs w:val="28"/>
        </w:rPr>
      </w:pPr>
      <w:r w:rsidRPr="006E3E21">
        <w:rPr>
          <w:rFonts w:ascii="Times New Roman" w:hAnsi="Times New Roman"/>
          <w:sz w:val="28"/>
          <w:szCs w:val="28"/>
        </w:rPr>
        <w:t>10.</w:t>
      </w:r>
      <w:r w:rsidRPr="00B903C8">
        <w:rPr>
          <w:rFonts w:ascii="Times New Roman" w:hAnsi="Times New Roman"/>
          <w:sz w:val="28"/>
          <w:szCs w:val="28"/>
        </w:rPr>
        <w:t xml:space="preserve"> </w:t>
      </w:r>
      <w:r w:rsidRPr="006E3E21">
        <w:rPr>
          <w:rFonts w:ascii="Times New Roman" w:hAnsi="Times New Roman"/>
          <w:sz w:val="28"/>
          <w:szCs w:val="28"/>
        </w:rPr>
        <w:t xml:space="preserve">Начальник отдела кадров </w:t>
      </w:r>
      <w:r>
        <w:rPr>
          <w:rFonts w:ascii="Times New Roman" w:hAnsi="Times New Roman"/>
          <w:sz w:val="28"/>
          <w:szCs w:val="28"/>
        </w:rPr>
        <w:t>(с</w:t>
      </w:r>
      <w:r w:rsidRPr="006E3E21">
        <w:rPr>
          <w:rFonts w:ascii="Times New Roman" w:hAnsi="Times New Roman"/>
          <w:sz w:val="28"/>
          <w:szCs w:val="28"/>
        </w:rPr>
        <w:t>пециалист отдела кадров</w:t>
      </w:r>
      <w:r>
        <w:rPr>
          <w:rFonts w:ascii="Times New Roman" w:hAnsi="Times New Roman"/>
          <w:sz w:val="28"/>
          <w:szCs w:val="28"/>
        </w:rPr>
        <w:t>)</w:t>
      </w:r>
      <w:r w:rsidRPr="006E3E21">
        <w:rPr>
          <w:rFonts w:ascii="Times New Roman" w:hAnsi="Times New Roman"/>
          <w:sz w:val="28"/>
          <w:szCs w:val="28"/>
        </w:rPr>
        <w:t>.</w:t>
      </w:r>
    </w:p>
    <w:p w:rsidR="00D1456B" w:rsidRPr="006E3E21" w:rsidRDefault="00D1456B" w:rsidP="00510F81">
      <w:pPr>
        <w:spacing w:after="0" w:line="240" w:lineRule="auto"/>
        <w:ind w:firstLine="708"/>
        <w:rPr>
          <w:rFonts w:ascii="Times New Roman" w:hAnsi="Times New Roman"/>
          <w:sz w:val="28"/>
          <w:szCs w:val="28"/>
        </w:rPr>
      </w:pPr>
      <w:r>
        <w:rPr>
          <w:rFonts w:ascii="Times New Roman" w:hAnsi="Times New Roman"/>
          <w:sz w:val="28"/>
          <w:szCs w:val="28"/>
        </w:rPr>
        <w:t>11</w:t>
      </w:r>
      <w:r w:rsidRPr="006E3E21">
        <w:rPr>
          <w:rFonts w:ascii="Times New Roman" w:hAnsi="Times New Roman"/>
          <w:sz w:val="28"/>
          <w:szCs w:val="28"/>
        </w:rPr>
        <w:t>.Экономисты.</w:t>
      </w:r>
    </w:p>
    <w:p w:rsidR="00D1456B" w:rsidRPr="006E3E21" w:rsidRDefault="00D1456B" w:rsidP="00510F81">
      <w:pPr>
        <w:spacing w:after="0" w:line="240" w:lineRule="auto"/>
        <w:ind w:firstLine="708"/>
        <w:rPr>
          <w:rFonts w:ascii="Times New Roman" w:hAnsi="Times New Roman"/>
          <w:sz w:val="28"/>
          <w:szCs w:val="28"/>
        </w:rPr>
      </w:pPr>
      <w:r>
        <w:rPr>
          <w:rFonts w:ascii="Times New Roman" w:hAnsi="Times New Roman"/>
          <w:sz w:val="28"/>
          <w:szCs w:val="28"/>
        </w:rPr>
        <w:t>12</w:t>
      </w:r>
      <w:r w:rsidRPr="006E3E21">
        <w:rPr>
          <w:rFonts w:ascii="Times New Roman" w:hAnsi="Times New Roman"/>
          <w:sz w:val="28"/>
          <w:szCs w:val="28"/>
        </w:rPr>
        <w:t>.Специалисты материально-технического обеспечения.</w:t>
      </w:r>
    </w:p>
    <w:p w:rsidR="00D1456B" w:rsidRPr="006E3E21" w:rsidRDefault="00D1456B" w:rsidP="00510F81">
      <w:pPr>
        <w:spacing w:after="0" w:line="240" w:lineRule="auto"/>
        <w:ind w:firstLine="708"/>
        <w:rPr>
          <w:rFonts w:ascii="Times New Roman" w:hAnsi="Times New Roman"/>
          <w:sz w:val="28"/>
          <w:szCs w:val="28"/>
        </w:rPr>
      </w:pPr>
      <w:r>
        <w:rPr>
          <w:rFonts w:ascii="Times New Roman" w:hAnsi="Times New Roman"/>
          <w:sz w:val="28"/>
          <w:szCs w:val="28"/>
        </w:rPr>
        <w:t>13</w:t>
      </w:r>
      <w:r w:rsidRPr="006E3E21">
        <w:rPr>
          <w:rFonts w:ascii="Times New Roman" w:hAnsi="Times New Roman"/>
          <w:sz w:val="28"/>
          <w:szCs w:val="28"/>
        </w:rPr>
        <w:t>.Механик.</w:t>
      </w:r>
    </w:p>
    <w:p w:rsidR="00D1456B" w:rsidRPr="006E3E21" w:rsidRDefault="00D1456B" w:rsidP="00510F81">
      <w:pPr>
        <w:spacing w:after="0" w:line="240" w:lineRule="auto"/>
        <w:ind w:firstLine="708"/>
        <w:rPr>
          <w:rFonts w:ascii="Times New Roman" w:hAnsi="Times New Roman"/>
          <w:sz w:val="28"/>
          <w:szCs w:val="28"/>
        </w:rPr>
      </w:pPr>
      <w:r>
        <w:rPr>
          <w:rFonts w:ascii="Times New Roman" w:hAnsi="Times New Roman"/>
          <w:sz w:val="28"/>
          <w:szCs w:val="28"/>
        </w:rPr>
        <w:t>14</w:t>
      </w:r>
      <w:r w:rsidRPr="006E3E21">
        <w:rPr>
          <w:rFonts w:ascii="Times New Roman" w:hAnsi="Times New Roman"/>
          <w:sz w:val="28"/>
          <w:szCs w:val="28"/>
        </w:rPr>
        <w:t>.Заведующий складом.</w:t>
      </w:r>
    </w:p>
    <w:p w:rsidR="00D1456B" w:rsidRPr="006E3E21" w:rsidRDefault="00D1456B" w:rsidP="00510F81">
      <w:pPr>
        <w:spacing w:after="0" w:line="240" w:lineRule="auto"/>
        <w:ind w:firstLine="708"/>
        <w:rPr>
          <w:rFonts w:ascii="Times New Roman" w:hAnsi="Times New Roman"/>
          <w:sz w:val="28"/>
          <w:szCs w:val="28"/>
        </w:rPr>
      </w:pPr>
      <w:r>
        <w:rPr>
          <w:rFonts w:ascii="Times New Roman" w:hAnsi="Times New Roman"/>
          <w:sz w:val="28"/>
          <w:szCs w:val="28"/>
        </w:rPr>
        <w:t>15</w:t>
      </w:r>
      <w:r w:rsidRPr="006E3E21">
        <w:rPr>
          <w:rFonts w:ascii="Times New Roman" w:hAnsi="Times New Roman"/>
          <w:sz w:val="28"/>
          <w:szCs w:val="28"/>
        </w:rPr>
        <w:t xml:space="preserve"> Инженер по охране труда.</w:t>
      </w:r>
    </w:p>
    <w:p w:rsidR="00D1456B" w:rsidRDefault="00D1456B" w:rsidP="00510F81">
      <w:pPr>
        <w:spacing w:after="0" w:line="240" w:lineRule="auto"/>
        <w:ind w:firstLine="708"/>
        <w:rPr>
          <w:rFonts w:ascii="Times New Roman" w:hAnsi="Times New Roman"/>
          <w:sz w:val="28"/>
          <w:szCs w:val="28"/>
        </w:rPr>
      </w:pPr>
      <w:r>
        <w:rPr>
          <w:rFonts w:ascii="Times New Roman" w:hAnsi="Times New Roman"/>
          <w:sz w:val="28"/>
          <w:szCs w:val="28"/>
        </w:rPr>
        <w:t>16.Инженер энергетик</w:t>
      </w:r>
    </w:p>
    <w:p w:rsidR="00D1456B" w:rsidRPr="006E3E21" w:rsidRDefault="00D1456B" w:rsidP="00510F81">
      <w:pPr>
        <w:spacing w:after="0" w:line="240" w:lineRule="auto"/>
        <w:ind w:firstLine="708"/>
        <w:rPr>
          <w:rFonts w:ascii="Times New Roman" w:hAnsi="Times New Roman"/>
          <w:sz w:val="28"/>
          <w:szCs w:val="28"/>
        </w:rPr>
      </w:pPr>
    </w:p>
    <w:p w:rsidR="00D1456B" w:rsidRPr="006E3E21" w:rsidRDefault="00D1456B" w:rsidP="00510F81">
      <w:pPr>
        <w:spacing w:after="0" w:line="240" w:lineRule="auto"/>
        <w:ind w:firstLine="708"/>
        <w:rPr>
          <w:rFonts w:ascii="Times New Roman" w:hAnsi="Times New Roman"/>
          <w:sz w:val="28"/>
          <w:szCs w:val="28"/>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10F81">
      <w:pPr>
        <w:spacing w:after="0" w:line="240" w:lineRule="auto"/>
        <w:ind w:firstLine="708"/>
        <w:rPr>
          <w:rFonts w:ascii="Times New Roman" w:hAnsi="Times New Roman"/>
          <w:sz w:val="24"/>
          <w:szCs w:val="24"/>
        </w:rPr>
      </w:pPr>
    </w:p>
    <w:p w:rsidR="00D1456B" w:rsidRDefault="00D1456B" w:rsidP="005E2935">
      <w:pPr>
        <w:spacing w:after="0" w:line="240" w:lineRule="auto"/>
        <w:rPr>
          <w:rFonts w:ascii="Times New Roman" w:hAnsi="Times New Roman"/>
          <w:sz w:val="24"/>
          <w:szCs w:val="24"/>
        </w:rPr>
      </w:pPr>
    </w:p>
    <w:p w:rsidR="00D1456B" w:rsidRDefault="00D1456B" w:rsidP="00E10A62">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Приложение  №3</w:t>
      </w:r>
    </w:p>
    <w:p w:rsidR="00D1456B" w:rsidRPr="000B0632" w:rsidRDefault="00D1456B" w:rsidP="00E10A62">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к Положению об оценке коррупционных рисков</w:t>
      </w:r>
      <w:r w:rsidRPr="000B0632">
        <w:rPr>
          <w:rFonts w:ascii="Times New Roman" w:hAnsi="Times New Roman"/>
          <w:bCs/>
          <w:sz w:val="24"/>
          <w:szCs w:val="24"/>
          <w:lang w:eastAsia="ru-RU"/>
        </w:rPr>
        <w:t xml:space="preserve"> </w:t>
      </w:r>
    </w:p>
    <w:p w:rsidR="00D1456B" w:rsidRPr="000B0632" w:rsidRDefault="00D1456B" w:rsidP="00E10A62">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 xml:space="preserve"> БУЗ ВО «Устюженская ЦРБ»</w:t>
      </w:r>
    </w:p>
    <w:p w:rsidR="00D1456B" w:rsidRDefault="00D1456B" w:rsidP="00E10A62">
      <w:pPr>
        <w:rPr>
          <w:rFonts w:ascii="Times New Roman" w:hAnsi="Times New Roman"/>
          <w:sz w:val="24"/>
          <w:szCs w:val="24"/>
        </w:rPr>
      </w:pPr>
    </w:p>
    <w:p w:rsidR="00D1456B" w:rsidRPr="008A0B7C" w:rsidRDefault="00D1456B" w:rsidP="00E10A62">
      <w:pPr>
        <w:rPr>
          <w:rFonts w:ascii="Times New Roman" w:hAnsi="Times New Roman"/>
          <w:sz w:val="24"/>
          <w:szCs w:val="24"/>
        </w:rPr>
      </w:pPr>
    </w:p>
    <w:p w:rsidR="00D1456B" w:rsidRPr="006E3E21" w:rsidRDefault="00D1456B" w:rsidP="00E10A62">
      <w:pPr>
        <w:spacing w:after="0" w:line="240" w:lineRule="auto"/>
        <w:ind w:firstLine="708"/>
        <w:jc w:val="center"/>
        <w:rPr>
          <w:rFonts w:ascii="Times New Roman" w:hAnsi="Times New Roman"/>
          <w:b/>
          <w:sz w:val="28"/>
          <w:szCs w:val="28"/>
        </w:rPr>
      </w:pPr>
      <w:r w:rsidRPr="006E3E21">
        <w:rPr>
          <w:rFonts w:ascii="Times New Roman" w:hAnsi="Times New Roman"/>
          <w:b/>
          <w:sz w:val="28"/>
          <w:szCs w:val="28"/>
        </w:rPr>
        <w:t>ПЕРЕЧЕНЬ</w:t>
      </w:r>
    </w:p>
    <w:p w:rsidR="00D1456B" w:rsidRDefault="00D1456B" w:rsidP="00E10A62">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ФУНКЦИЙ </w:t>
      </w:r>
      <w:r w:rsidRPr="006E3E21">
        <w:rPr>
          <w:rFonts w:ascii="Times New Roman" w:hAnsi="Times New Roman"/>
          <w:b/>
          <w:sz w:val="28"/>
          <w:szCs w:val="28"/>
        </w:rPr>
        <w:t xml:space="preserve"> УЧРЕЖДЕНИЯ,</w:t>
      </w:r>
      <w:r>
        <w:rPr>
          <w:rFonts w:ascii="Times New Roman" w:hAnsi="Times New Roman"/>
          <w:b/>
          <w:sz w:val="28"/>
          <w:szCs w:val="28"/>
        </w:rPr>
        <w:t xml:space="preserve"> ПРИ РЕАЛИЗАЦИИ КОТОРЫХ</w:t>
      </w:r>
    </w:p>
    <w:p w:rsidR="00D1456B" w:rsidRDefault="00D1456B" w:rsidP="00E10A62">
      <w:pPr>
        <w:spacing w:after="0" w:line="240" w:lineRule="auto"/>
        <w:ind w:firstLine="708"/>
        <w:jc w:val="center"/>
        <w:rPr>
          <w:rFonts w:ascii="Times New Roman" w:hAnsi="Times New Roman"/>
          <w:b/>
          <w:sz w:val="28"/>
          <w:szCs w:val="28"/>
        </w:rPr>
      </w:pPr>
      <w:r>
        <w:rPr>
          <w:rFonts w:ascii="Times New Roman" w:hAnsi="Times New Roman"/>
          <w:b/>
          <w:sz w:val="28"/>
          <w:szCs w:val="28"/>
        </w:rPr>
        <w:t>НАИБОЛЕЕ ВЕРОЯТНО ВОЗНИКНОВЕНИЕ КОРРУПЦИИ.</w:t>
      </w:r>
    </w:p>
    <w:p w:rsidR="00D1456B" w:rsidRDefault="00D1456B" w:rsidP="00E10A62">
      <w:pPr>
        <w:spacing w:after="0" w:line="240" w:lineRule="auto"/>
        <w:rPr>
          <w:rFonts w:ascii="Times New Roman" w:hAnsi="Times New Roman"/>
          <w:b/>
          <w:sz w:val="28"/>
          <w:szCs w:val="28"/>
        </w:rPr>
      </w:pPr>
    </w:p>
    <w:p w:rsidR="00D1456B" w:rsidRPr="00B23D75" w:rsidRDefault="00D1456B" w:rsidP="00E10A62">
      <w:pPr>
        <w:spacing w:after="0" w:line="240" w:lineRule="auto"/>
        <w:rPr>
          <w:rFonts w:ascii="Times New Roman" w:hAnsi="Times New Roman"/>
          <w:sz w:val="28"/>
          <w:szCs w:val="28"/>
        </w:rPr>
      </w:pPr>
      <w:r w:rsidRPr="00B23D75">
        <w:rPr>
          <w:rFonts w:ascii="Times New Roman" w:hAnsi="Times New Roman"/>
          <w:sz w:val="28"/>
          <w:szCs w:val="28"/>
        </w:rPr>
        <w:t>1.Функции по оказанию медицинских услуг гражданам, в том числе:</w:t>
      </w:r>
    </w:p>
    <w:p w:rsidR="00D1456B" w:rsidRPr="00B23D75" w:rsidRDefault="00D1456B" w:rsidP="00E10A62">
      <w:pPr>
        <w:spacing w:after="0" w:line="240" w:lineRule="auto"/>
        <w:jc w:val="both"/>
        <w:rPr>
          <w:rFonts w:ascii="Times New Roman" w:hAnsi="Times New Roman"/>
          <w:sz w:val="28"/>
          <w:szCs w:val="28"/>
        </w:rPr>
      </w:pPr>
      <w:r w:rsidRPr="00B23D75">
        <w:rPr>
          <w:rFonts w:ascii="Times New Roman" w:hAnsi="Times New Roman"/>
          <w:sz w:val="28"/>
          <w:szCs w:val="28"/>
        </w:rPr>
        <w:t>-специализированная, в том числе высокотехнологическая медицинская помощь;</w:t>
      </w:r>
    </w:p>
    <w:p w:rsidR="00D1456B" w:rsidRPr="00B23D75" w:rsidRDefault="00D1456B" w:rsidP="00E10A62">
      <w:pPr>
        <w:spacing w:after="0" w:line="240" w:lineRule="auto"/>
        <w:jc w:val="both"/>
        <w:rPr>
          <w:rFonts w:ascii="Times New Roman" w:hAnsi="Times New Roman"/>
          <w:sz w:val="28"/>
          <w:szCs w:val="28"/>
        </w:rPr>
      </w:pPr>
      <w:r w:rsidRPr="00B23D75">
        <w:rPr>
          <w:rFonts w:ascii="Times New Roman" w:hAnsi="Times New Roman"/>
          <w:sz w:val="28"/>
          <w:szCs w:val="28"/>
        </w:rPr>
        <w:t>-психиатрическая помощь (в амбулаторных условиях, в условиях дневного стационара, в стационарных условиях);</w:t>
      </w:r>
    </w:p>
    <w:p w:rsidR="00D1456B" w:rsidRPr="00B23D75" w:rsidRDefault="00D1456B" w:rsidP="00E10A62">
      <w:pPr>
        <w:spacing w:after="0" w:line="240" w:lineRule="auto"/>
        <w:jc w:val="both"/>
        <w:rPr>
          <w:rFonts w:ascii="Times New Roman" w:hAnsi="Times New Roman"/>
          <w:sz w:val="28"/>
          <w:szCs w:val="28"/>
        </w:rPr>
      </w:pPr>
      <w:r w:rsidRPr="00B23D75">
        <w:rPr>
          <w:rFonts w:ascii="Times New Roman" w:hAnsi="Times New Roman"/>
          <w:sz w:val="28"/>
          <w:szCs w:val="28"/>
        </w:rPr>
        <w:t>-медицинские осмотры, медицинское освидетельствование, медицинская экспертиза;</w:t>
      </w:r>
    </w:p>
    <w:p w:rsidR="00D1456B" w:rsidRPr="00B23D75" w:rsidRDefault="00D1456B" w:rsidP="00E10A62">
      <w:pPr>
        <w:spacing w:after="0" w:line="240" w:lineRule="auto"/>
        <w:jc w:val="both"/>
        <w:rPr>
          <w:rFonts w:ascii="Times New Roman" w:hAnsi="Times New Roman"/>
          <w:sz w:val="28"/>
          <w:szCs w:val="28"/>
        </w:rPr>
      </w:pPr>
      <w:r w:rsidRPr="00B23D75">
        <w:rPr>
          <w:rFonts w:ascii="Times New Roman" w:hAnsi="Times New Roman"/>
          <w:sz w:val="28"/>
          <w:szCs w:val="28"/>
        </w:rPr>
        <w:t>-деятельность, связанная с оборотом наркотических средств, психотропных веществ и их прекурсоров.</w:t>
      </w:r>
    </w:p>
    <w:p w:rsidR="00D1456B" w:rsidRPr="00B23D75" w:rsidRDefault="00D1456B" w:rsidP="00E10A62">
      <w:pPr>
        <w:spacing w:after="0" w:line="240" w:lineRule="auto"/>
        <w:jc w:val="both"/>
        <w:rPr>
          <w:rFonts w:ascii="Times New Roman" w:hAnsi="Times New Roman"/>
          <w:sz w:val="28"/>
          <w:szCs w:val="28"/>
        </w:rPr>
      </w:pPr>
    </w:p>
    <w:p w:rsidR="00D1456B" w:rsidRDefault="00D1456B" w:rsidP="00E10A62">
      <w:pPr>
        <w:spacing w:after="0" w:line="240" w:lineRule="auto"/>
        <w:jc w:val="both"/>
        <w:rPr>
          <w:rFonts w:ascii="Times New Roman" w:hAnsi="Times New Roman"/>
          <w:sz w:val="28"/>
          <w:szCs w:val="28"/>
        </w:rPr>
      </w:pPr>
      <w:r w:rsidRPr="00B23D75">
        <w:rPr>
          <w:rFonts w:ascii="Times New Roman" w:hAnsi="Times New Roman"/>
          <w:sz w:val="28"/>
          <w:szCs w:val="28"/>
        </w:rPr>
        <w:t xml:space="preserve">2.Функции, связанные с размещением заказов на поставку </w:t>
      </w:r>
      <w:r>
        <w:rPr>
          <w:rFonts w:ascii="Times New Roman" w:hAnsi="Times New Roman"/>
          <w:sz w:val="28"/>
          <w:szCs w:val="28"/>
        </w:rPr>
        <w:t>товаров, работ, услуг для нужд У</w:t>
      </w:r>
      <w:r w:rsidRPr="00B23D75">
        <w:rPr>
          <w:rFonts w:ascii="Times New Roman" w:hAnsi="Times New Roman"/>
          <w:sz w:val="28"/>
          <w:szCs w:val="28"/>
        </w:rPr>
        <w:t>чреждения.</w:t>
      </w:r>
    </w:p>
    <w:p w:rsidR="00D1456B" w:rsidRPr="00B23D75" w:rsidRDefault="00D1456B" w:rsidP="00E10A62">
      <w:pPr>
        <w:spacing w:after="0" w:line="240" w:lineRule="auto"/>
        <w:jc w:val="both"/>
        <w:rPr>
          <w:rFonts w:ascii="Times New Roman" w:hAnsi="Times New Roman"/>
          <w:sz w:val="28"/>
          <w:szCs w:val="28"/>
        </w:rPr>
      </w:pPr>
    </w:p>
    <w:p w:rsidR="00D1456B" w:rsidRPr="00B23D75" w:rsidRDefault="00D1456B" w:rsidP="00E10A62">
      <w:pPr>
        <w:spacing w:after="0" w:line="240" w:lineRule="auto"/>
        <w:jc w:val="both"/>
        <w:rPr>
          <w:rFonts w:ascii="Times New Roman" w:hAnsi="Times New Roman"/>
          <w:sz w:val="28"/>
          <w:szCs w:val="28"/>
        </w:rPr>
      </w:pPr>
      <w:r w:rsidRPr="00B23D75">
        <w:rPr>
          <w:rFonts w:ascii="Times New Roman" w:hAnsi="Times New Roman"/>
          <w:sz w:val="28"/>
          <w:szCs w:val="28"/>
        </w:rPr>
        <w:t>3.Функции по хранению и распределению материально-технических ресурсов.</w:t>
      </w:r>
    </w:p>
    <w:p w:rsidR="00D1456B" w:rsidRDefault="00D1456B" w:rsidP="00E10A62">
      <w:pPr>
        <w:spacing w:after="0" w:line="240" w:lineRule="auto"/>
        <w:jc w:val="both"/>
        <w:rPr>
          <w:rFonts w:ascii="Times New Roman" w:hAnsi="Times New Roman"/>
          <w:sz w:val="28"/>
          <w:szCs w:val="28"/>
        </w:rPr>
      </w:pPr>
      <w:r w:rsidRPr="00B23D75">
        <w:rPr>
          <w:rFonts w:ascii="Times New Roman" w:hAnsi="Times New Roman"/>
          <w:sz w:val="28"/>
          <w:szCs w:val="28"/>
        </w:rPr>
        <w:t>4.Функции по отбору и использованию лекарственных средств.</w:t>
      </w:r>
    </w:p>
    <w:p w:rsidR="00D1456B" w:rsidRPr="00B23D75" w:rsidRDefault="00D1456B" w:rsidP="00E10A62">
      <w:pPr>
        <w:spacing w:after="0" w:line="240" w:lineRule="auto"/>
        <w:jc w:val="both"/>
        <w:rPr>
          <w:rFonts w:ascii="Times New Roman" w:hAnsi="Times New Roman"/>
          <w:sz w:val="28"/>
          <w:szCs w:val="28"/>
        </w:rPr>
      </w:pPr>
    </w:p>
    <w:p w:rsidR="00D1456B" w:rsidRDefault="00D1456B" w:rsidP="00E10A62">
      <w:pPr>
        <w:spacing w:after="0" w:line="240" w:lineRule="auto"/>
        <w:jc w:val="both"/>
        <w:rPr>
          <w:rFonts w:ascii="Times New Roman" w:hAnsi="Times New Roman"/>
          <w:sz w:val="28"/>
          <w:szCs w:val="28"/>
        </w:rPr>
      </w:pPr>
      <w:r w:rsidRPr="00B23D75">
        <w:rPr>
          <w:rFonts w:ascii="Times New Roman" w:hAnsi="Times New Roman"/>
          <w:sz w:val="28"/>
          <w:szCs w:val="28"/>
        </w:rPr>
        <w:t>5.Получение и распределение доходов от разрешительной</w:t>
      </w:r>
      <w:r>
        <w:rPr>
          <w:rFonts w:ascii="Times New Roman" w:hAnsi="Times New Roman"/>
          <w:sz w:val="28"/>
          <w:szCs w:val="28"/>
        </w:rPr>
        <w:t xml:space="preserve"> приносящей доход деятельности У</w:t>
      </w:r>
      <w:r w:rsidRPr="00B23D75">
        <w:rPr>
          <w:rFonts w:ascii="Times New Roman" w:hAnsi="Times New Roman"/>
          <w:sz w:val="28"/>
          <w:szCs w:val="28"/>
        </w:rPr>
        <w:t>чреждения.</w:t>
      </w:r>
    </w:p>
    <w:p w:rsidR="00D1456B" w:rsidRPr="00B23D75" w:rsidRDefault="00D1456B" w:rsidP="00E10A62">
      <w:pPr>
        <w:spacing w:after="0" w:line="240" w:lineRule="auto"/>
        <w:jc w:val="both"/>
        <w:rPr>
          <w:rFonts w:ascii="Times New Roman" w:hAnsi="Times New Roman"/>
          <w:sz w:val="28"/>
          <w:szCs w:val="28"/>
        </w:rPr>
      </w:pPr>
    </w:p>
    <w:p w:rsidR="00D1456B" w:rsidRPr="00B23D75" w:rsidRDefault="00D1456B" w:rsidP="00E10A62">
      <w:pPr>
        <w:spacing w:after="0" w:line="240" w:lineRule="auto"/>
        <w:jc w:val="both"/>
        <w:rPr>
          <w:rFonts w:ascii="Times New Roman" w:hAnsi="Times New Roman"/>
          <w:sz w:val="28"/>
          <w:szCs w:val="28"/>
        </w:rPr>
      </w:pPr>
      <w:r w:rsidRPr="00B23D75">
        <w:rPr>
          <w:rFonts w:ascii="Times New Roman" w:hAnsi="Times New Roman"/>
          <w:sz w:val="28"/>
          <w:szCs w:val="28"/>
        </w:rPr>
        <w:t>6.Владение, использование и распоряже</w:t>
      </w:r>
      <w:r>
        <w:rPr>
          <w:rFonts w:ascii="Times New Roman" w:hAnsi="Times New Roman"/>
          <w:sz w:val="28"/>
          <w:szCs w:val="28"/>
        </w:rPr>
        <w:t>нием имуществом У</w:t>
      </w:r>
      <w:r w:rsidRPr="00B23D75">
        <w:rPr>
          <w:rFonts w:ascii="Times New Roman" w:hAnsi="Times New Roman"/>
          <w:sz w:val="28"/>
          <w:szCs w:val="28"/>
        </w:rPr>
        <w:t>чреждения.</w:t>
      </w:r>
    </w:p>
    <w:p w:rsidR="00D1456B" w:rsidRPr="00E10A62" w:rsidRDefault="00D1456B" w:rsidP="00E10A62">
      <w:pPr>
        <w:spacing w:after="0" w:line="240" w:lineRule="auto"/>
        <w:jc w:val="both"/>
        <w:rPr>
          <w:rFonts w:ascii="Times New Roman" w:hAnsi="Times New Roman"/>
          <w:sz w:val="24"/>
          <w:szCs w:val="24"/>
        </w:rPr>
      </w:pPr>
    </w:p>
    <w:p w:rsidR="00D1456B" w:rsidRPr="00E10A62" w:rsidRDefault="00D1456B" w:rsidP="00510F81">
      <w:pPr>
        <w:spacing w:after="0" w:line="240" w:lineRule="auto"/>
        <w:ind w:firstLine="708"/>
        <w:rPr>
          <w:rFonts w:ascii="Times New Roman" w:hAnsi="Times New Roman"/>
          <w:sz w:val="24"/>
          <w:szCs w:val="24"/>
        </w:rPr>
      </w:pPr>
    </w:p>
    <w:sectPr w:rsidR="00D1456B" w:rsidRPr="00E10A62" w:rsidSect="00B2110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6B" w:rsidRDefault="00D1456B" w:rsidP="00E65B06">
      <w:pPr>
        <w:spacing w:after="0" w:line="240" w:lineRule="auto"/>
      </w:pPr>
      <w:r>
        <w:separator/>
      </w:r>
    </w:p>
  </w:endnote>
  <w:endnote w:type="continuationSeparator" w:id="0">
    <w:p w:rsidR="00D1456B" w:rsidRDefault="00D1456B" w:rsidP="00E65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6B" w:rsidRDefault="00D1456B" w:rsidP="00E65B06">
      <w:pPr>
        <w:spacing w:after="0" w:line="240" w:lineRule="auto"/>
      </w:pPr>
      <w:r>
        <w:separator/>
      </w:r>
    </w:p>
  </w:footnote>
  <w:footnote w:type="continuationSeparator" w:id="0">
    <w:p w:rsidR="00D1456B" w:rsidRDefault="00D1456B" w:rsidP="00E65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5F8"/>
    <w:multiLevelType w:val="hybridMultilevel"/>
    <w:tmpl w:val="D8FA74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F00A17"/>
    <w:multiLevelType w:val="hybridMultilevel"/>
    <w:tmpl w:val="3670BE2E"/>
    <w:lvl w:ilvl="0" w:tplc="27F075D2">
      <w:start w:val="1"/>
      <w:numFmt w:val="bullet"/>
      <w:lvlText w:val="-"/>
      <w:lvlJc w:val="left"/>
      <w:pPr>
        <w:tabs>
          <w:tab w:val="num" w:pos="851"/>
        </w:tabs>
        <w:ind w:left="510" w:hanging="113"/>
      </w:pPr>
      <w:rPr>
        <w:rFonts w:ascii="Courier New" w:hAnsi="Courier New" w:hint="default"/>
      </w:rPr>
    </w:lvl>
    <w:lvl w:ilvl="1" w:tplc="AEEADD30">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6215AC"/>
    <w:multiLevelType w:val="hybridMultilevel"/>
    <w:tmpl w:val="C0E24D6C"/>
    <w:lvl w:ilvl="0" w:tplc="27F075D2">
      <w:start w:val="1"/>
      <w:numFmt w:val="bullet"/>
      <w:lvlText w:val="-"/>
      <w:lvlJc w:val="left"/>
      <w:pPr>
        <w:tabs>
          <w:tab w:val="num" w:pos="851"/>
        </w:tabs>
        <w:ind w:left="510" w:hanging="11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237AE8"/>
    <w:multiLevelType w:val="hybridMultilevel"/>
    <w:tmpl w:val="0624E0FA"/>
    <w:lvl w:ilvl="0" w:tplc="27F075D2">
      <w:start w:val="1"/>
      <w:numFmt w:val="bullet"/>
      <w:lvlText w:val="-"/>
      <w:lvlJc w:val="left"/>
      <w:pPr>
        <w:tabs>
          <w:tab w:val="num" w:pos="851"/>
        </w:tabs>
        <w:ind w:left="510" w:hanging="113"/>
      </w:pPr>
      <w:rPr>
        <w:rFonts w:ascii="Courier New" w:hAnsi="Courier New" w:hint="default"/>
      </w:rPr>
    </w:lvl>
    <w:lvl w:ilvl="1" w:tplc="D9C85C8E">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754527"/>
    <w:multiLevelType w:val="hybridMultilevel"/>
    <w:tmpl w:val="5260AD24"/>
    <w:lvl w:ilvl="0" w:tplc="FEE8D184">
      <w:start w:val="1"/>
      <w:numFmt w:val="bullet"/>
      <w:lvlText w:val=""/>
      <w:lvlJc w:val="left"/>
      <w:pPr>
        <w:tabs>
          <w:tab w:val="num" w:pos="816"/>
        </w:tabs>
        <w:ind w:left="471" w:hanging="1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7BE9"/>
    <w:multiLevelType w:val="multilevel"/>
    <w:tmpl w:val="120A83AE"/>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
    <w:nsid w:val="3AB74F36"/>
    <w:multiLevelType w:val="hybridMultilevel"/>
    <w:tmpl w:val="D532A0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ACC61FC"/>
    <w:multiLevelType w:val="hybridMultilevel"/>
    <w:tmpl w:val="A72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735A38"/>
    <w:multiLevelType w:val="hybridMultilevel"/>
    <w:tmpl w:val="C3344D48"/>
    <w:lvl w:ilvl="0" w:tplc="27F075D2">
      <w:start w:val="1"/>
      <w:numFmt w:val="bullet"/>
      <w:lvlText w:val="-"/>
      <w:lvlJc w:val="left"/>
      <w:pPr>
        <w:tabs>
          <w:tab w:val="num" w:pos="851"/>
        </w:tabs>
        <w:ind w:left="510" w:hanging="113"/>
      </w:pPr>
      <w:rPr>
        <w:rFonts w:ascii="Courier New" w:hAnsi="Courier New" w:hint="default"/>
      </w:rPr>
    </w:lvl>
    <w:lvl w:ilvl="1" w:tplc="81865516">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18110B"/>
    <w:multiLevelType w:val="hybridMultilevel"/>
    <w:tmpl w:val="298081DA"/>
    <w:lvl w:ilvl="0" w:tplc="27F075D2">
      <w:start w:val="1"/>
      <w:numFmt w:val="bullet"/>
      <w:lvlText w:val="-"/>
      <w:lvlJc w:val="left"/>
      <w:pPr>
        <w:tabs>
          <w:tab w:val="num" w:pos="851"/>
        </w:tabs>
        <w:ind w:left="510" w:hanging="113"/>
      </w:pPr>
      <w:rPr>
        <w:rFonts w:ascii="Courier New" w:hAnsi="Courier New" w:hint="default"/>
      </w:rPr>
    </w:lvl>
    <w:lvl w:ilvl="1" w:tplc="989E60DA">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32088F"/>
    <w:multiLevelType w:val="hybridMultilevel"/>
    <w:tmpl w:val="86AAC254"/>
    <w:lvl w:ilvl="0" w:tplc="465471C6">
      <w:start w:val="1"/>
      <w:numFmt w:val="decimal"/>
      <w:lvlText w:val="%1."/>
      <w:lvlJc w:val="left"/>
      <w:pPr>
        <w:tabs>
          <w:tab w:val="num" w:pos="720"/>
        </w:tabs>
        <w:ind w:left="720" w:hanging="360"/>
      </w:pPr>
      <w:rPr>
        <w:rFonts w:cs="Times New Roman" w:hint="default"/>
      </w:rPr>
    </w:lvl>
    <w:lvl w:ilvl="1" w:tplc="572A4BCC">
      <w:numFmt w:val="none"/>
      <w:lvlText w:val=""/>
      <w:lvlJc w:val="left"/>
      <w:pPr>
        <w:tabs>
          <w:tab w:val="num" w:pos="360"/>
        </w:tabs>
      </w:pPr>
      <w:rPr>
        <w:rFonts w:cs="Times New Roman"/>
      </w:rPr>
    </w:lvl>
    <w:lvl w:ilvl="2" w:tplc="41106E10">
      <w:numFmt w:val="none"/>
      <w:lvlText w:val=""/>
      <w:lvlJc w:val="left"/>
      <w:pPr>
        <w:tabs>
          <w:tab w:val="num" w:pos="360"/>
        </w:tabs>
      </w:pPr>
      <w:rPr>
        <w:rFonts w:cs="Times New Roman"/>
      </w:rPr>
    </w:lvl>
    <w:lvl w:ilvl="3" w:tplc="EBD00EDE">
      <w:numFmt w:val="none"/>
      <w:lvlText w:val=""/>
      <w:lvlJc w:val="left"/>
      <w:pPr>
        <w:tabs>
          <w:tab w:val="num" w:pos="360"/>
        </w:tabs>
      </w:pPr>
      <w:rPr>
        <w:rFonts w:cs="Times New Roman"/>
      </w:rPr>
    </w:lvl>
    <w:lvl w:ilvl="4" w:tplc="A9B877DE">
      <w:numFmt w:val="none"/>
      <w:lvlText w:val=""/>
      <w:lvlJc w:val="left"/>
      <w:pPr>
        <w:tabs>
          <w:tab w:val="num" w:pos="360"/>
        </w:tabs>
      </w:pPr>
      <w:rPr>
        <w:rFonts w:cs="Times New Roman"/>
      </w:rPr>
    </w:lvl>
    <w:lvl w:ilvl="5" w:tplc="E90E77D4">
      <w:numFmt w:val="none"/>
      <w:lvlText w:val=""/>
      <w:lvlJc w:val="left"/>
      <w:pPr>
        <w:tabs>
          <w:tab w:val="num" w:pos="360"/>
        </w:tabs>
      </w:pPr>
      <w:rPr>
        <w:rFonts w:cs="Times New Roman"/>
      </w:rPr>
    </w:lvl>
    <w:lvl w:ilvl="6" w:tplc="72BE4762">
      <w:numFmt w:val="none"/>
      <w:lvlText w:val=""/>
      <w:lvlJc w:val="left"/>
      <w:pPr>
        <w:tabs>
          <w:tab w:val="num" w:pos="360"/>
        </w:tabs>
      </w:pPr>
      <w:rPr>
        <w:rFonts w:cs="Times New Roman"/>
      </w:rPr>
    </w:lvl>
    <w:lvl w:ilvl="7" w:tplc="CB703240">
      <w:numFmt w:val="none"/>
      <w:lvlText w:val=""/>
      <w:lvlJc w:val="left"/>
      <w:pPr>
        <w:tabs>
          <w:tab w:val="num" w:pos="360"/>
        </w:tabs>
      </w:pPr>
      <w:rPr>
        <w:rFonts w:cs="Times New Roman"/>
      </w:rPr>
    </w:lvl>
    <w:lvl w:ilvl="8" w:tplc="3B6617F6">
      <w:numFmt w:val="none"/>
      <w:lvlText w:val=""/>
      <w:lvlJc w:val="left"/>
      <w:pPr>
        <w:tabs>
          <w:tab w:val="num" w:pos="360"/>
        </w:tabs>
      </w:pPr>
      <w:rPr>
        <w:rFonts w:cs="Times New Roman"/>
      </w:rPr>
    </w:lvl>
  </w:abstractNum>
  <w:abstractNum w:abstractNumId="11">
    <w:nsid w:val="408F5D30"/>
    <w:multiLevelType w:val="hybridMultilevel"/>
    <w:tmpl w:val="71AA17F2"/>
    <w:lvl w:ilvl="0" w:tplc="27F075D2">
      <w:start w:val="1"/>
      <w:numFmt w:val="bullet"/>
      <w:lvlText w:val="-"/>
      <w:lvlJc w:val="left"/>
      <w:pPr>
        <w:tabs>
          <w:tab w:val="num" w:pos="851"/>
        </w:tabs>
        <w:ind w:left="510" w:hanging="11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D9AC471C">
      <w:start w:val="1"/>
      <w:numFmt w:val="bullet"/>
      <w:lvlText w:val=""/>
      <w:lvlJc w:val="left"/>
      <w:pPr>
        <w:tabs>
          <w:tab w:val="num" w:pos="816"/>
        </w:tabs>
        <w:ind w:left="471" w:hanging="114"/>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6F0A70"/>
    <w:multiLevelType w:val="hybridMultilevel"/>
    <w:tmpl w:val="0DD4C782"/>
    <w:lvl w:ilvl="0" w:tplc="27F075D2">
      <w:start w:val="1"/>
      <w:numFmt w:val="bullet"/>
      <w:lvlText w:val="-"/>
      <w:lvlJc w:val="left"/>
      <w:pPr>
        <w:tabs>
          <w:tab w:val="num" w:pos="851"/>
        </w:tabs>
        <w:ind w:left="510" w:hanging="113"/>
      </w:pPr>
      <w:rPr>
        <w:rFonts w:ascii="Courier New" w:hAnsi="Courier New" w:hint="default"/>
      </w:rPr>
    </w:lvl>
    <w:lvl w:ilvl="1" w:tplc="D6063C48">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D836A3"/>
    <w:multiLevelType w:val="hybridMultilevel"/>
    <w:tmpl w:val="E43A4402"/>
    <w:lvl w:ilvl="0" w:tplc="27F075D2">
      <w:start w:val="1"/>
      <w:numFmt w:val="bullet"/>
      <w:lvlText w:val="-"/>
      <w:lvlJc w:val="left"/>
      <w:pPr>
        <w:tabs>
          <w:tab w:val="num" w:pos="851"/>
        </w:tabs>
        <w:ind w:left="510" w:hanging="113"/>
      </w:pPr>
      <w:rPr>
        <w:rFonts w:ascii="Courier New" w:hAnsi="Courier New" w:hint="default"/>
      </w:rPr>
    </w:lvl>
    <w:lvl w:ilvl="1" w:tplc="3F3C54BA">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8C1B77"/>
    <w:multiLevelType w:val="hybridMultilevel"/>
    <w:tmpl w:val="F18E6196"/>
    <w:lvl w:ilvl="0" w:tplc="27F075D2">
      <w:start w:val="1"/>
      <w:numFmt w:val="bullet"/>
      <w:lvlText w:val="-"/>
      <w:lvlJc w:val="left"/>
      <w:pPr>
        <w:tabs>
          <w:tab w:val="num" w:pos="851"/>
        </w:tabs>
        <w:ind w:left="510" w:hanging="113"/>
      </w:pPr>
      <w:rPr>
        <w:rFonts w:ascii="Courier New" w:hAnsi="Courier New" w:hint="default"/>
      </w:rPr>
    </w:lvl>
    <w:lvl w:ilvl="1" w:tplc="AC7470D4">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8C2A5C"/>
    <w:multiLevelType w:val="hybridMultilevel"/>
    <w:tmpl w:val="E2661D56"/>
    <w:lvl w:ilvl="0" w:tplc="27F075D2">
      <w:start w:val="1"/>
      <w:numFmt w:val="bullet"/>
      <w:lvlText w:val="-"/>
      <w:lvlJc w:val="left"/>
      <w:pPr>
        <w:tabs>
          <w:tab w:val="num" w:pos="851"/>
        </w:tabs>
        <w:ind w:left="510" w:hanging="113"/>
      </w:pPr>
      <w:rPr>
        <w:rFonts w:ascii="Courier New" w:hAnsi="Courier New" w:hint="default"/>
      </w:rPr>
    </w:lvl>
    <w:lvl w:ilvl="1" w:tplc="39FA9F90">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362976"/>
    <w:multiLevelType w:val="hybridMultilevel"/>
    <w:tmpl w:val="82BAA2E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6ED238F9"/>
    <w:multiLevelType w:val="hybridMultilevel"/>
    <w:tmpl w:val="F6C69BD0"/>
    <w:lvl w:ilvl="0" w:tplc="27F075D2">
      <w:start w:val="1"/>
      <w:numFmt w:val="bullet"/>
      <w:lvlText w:val="-"/>
      <w:lvlJc w:val="left"/>
      <w:pPr>
        <w:tabs>
          <w:tab w:val="num" w:pos="851"/>
        </w:tabs>
        <w:ind w:left="510" w:hanging="113"/>
      </w:pPr>
      <w:rPr>
        <w:rFonts w:ascii="Courier New" w:hAnsi="Courier New" w:hint="default"/>
      </w:rPr>
    </w:lvl>
    <w:lvl w:ilvl="1" w:tplc="EC680A72">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DB48B1"/>
    <w:multiLevelType w:val="hybridMultilevel"/>
    <w:tmpl w:val="745EC93A"/>
    <w:lvl w:ilvl="0" w:tplc="27F075D2">
      <w:start w:val="1"/>
      <w:numFmt w:val="bullet"/>
      <w:lvlText w:val="-"/>
      <w:lvlJc w:val="left"/>
      <w:pPr>
        <w:tabs>
          <w:tab w:val="num" w:pos="851"/>
        </w:tabs>
        <w:ind w:left="510" w:hanging="113"/>
      </w:pPr>
      <w:rPr>
        <w:rFonts w:ascii="Courier New" w:hAnsi="Courier New" w:hint="default"/>
      </w:rPr>
    </w:lvl>
    <w:lvl w:ilvl="1" w:tplc="5C5A6E2E">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1"/>
  </w:num>
  <w:num w:numId="4">
    <w:abstractNumId w:val="15"/>
  </w:num>
  <w:num w:numId="5">
    <w:abstractNumId w:val="14"/>
  </w:num>
  <w:num w:numId="6">
    <w:abstractNumId w:val="2"/>
  </w:num>
  <w:num w:numId="7">
    <w:abstractNumId w:val="4"/>
  </w:num>
  <w:num w:numId="8">
    <w:abstractNumId w:val="17"/>
  </w:num>
  <w:num w:numId="9">
    <w:abstractNumId w:val="18"/>
  </w:num>
  <w:num w:numId="10">
    <w:abstractNumId w:val="13"/>
  </w:num>
  <w:num w:numId="11">
    <w:abstractNumId w:val="8"/>
  </w:num>
  <w:num w:numId="12">
    <w:abstractNumId w:val="3"/>
  </w:num>
  <w:num w:numId="13">
    <w:abstractNumId w:val="9"/>
  </w:num>
  <w:num w:numId="14">
    <w:abstractNumId w:val="1"/>
  </w:num>
  <w:num w:numId="15">
    <w:abstractNumId w:val="12"/>
  </w:num>
  <w:num w:numId="16">
    <w:abstractNumId w:val="7"/>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C49"/>
    <w:rsid w:val="00020B68"/>
    <w:rsid w:val="000251FD"/>
    <w:rsid w:val="000305F6"/>
    <w:rsid w:val="000338F0"/>
    <w:rsid w:val="000548A4"/>
    <w:rsid w:val="00064EF8"/>
    <w:rsid w:val="000B0632"/>
    <w:rsid w:val="000C42FF"/>
    <w:rsid w:val="000F1D1C"/>
    <w:rsid w:val="00161C22"/>
    <w:rsid w:val="001816E1"/>
    <w:rsid w:val="00222AEC"/>
    <w:rsid w:val="00246B5C"/>
    <w:rsid w:val="00250EBB"/>
    <w:rsid w:val="00252BBC"/>
    <w:rsid w:val="002A1701"/>
    <w:rsid w:val="002E0848"/>
    <w:rsid w:val="002F610F"/>
    <w:rsid w:val="002F7429"/>
    <w:rsid w:val="00340CF9"/>
    <w:rsid w:val="00353DD8"/>
    <w:rsid w:val="00393D5F"/>
    <w:rsid w:val="003C49A6"/>
    <w:rsid w:val="003E2AAD"/>
    <w:rsid w:val="004070C5"/>
    <w:rsid w:val="0042650A"/>
    <w:rsid w:val="0046224B"/>
    <w:rsid w:val="00472ACD"/>
    <w:rsid w:val="00474E6C"/>
    <w:rsid w:val="00485883"/>
    <w:rsid w:val="0049424E"/>
    <w:rsid w:val="00502B04"/>
    <w:rsid w:val="00510F81"/>
    <w:rsid w:val="00531645"/>
    <w:rsid w:val="0057631C"/>
    <w:rsid w:val="00593428"/>
    <w:rsid w:val="005E2935"/>
    <w:rsid w:val="005F7EE3"/>
    <w:rsid w:val="00646B64"/>
    <w:rsid w:val="00697BD8"/>
    <w:rsid w:val="006C43EE"/>
    <w:rsid w:val="006E3E21"/>
    <w:rsid w:val="006F5F1E"/>
    <w:rsid w:val="006F79FA"/>
    <w:rsid w:val="006F7D57"/>
    <w:rsid w:val="007551CC"/>
    <w:rsid w:val="007948EE"/>
    <w:rsid w:val="007F7824"/>
    <w:rsid w:val="00807196"/>
    <w:rsid w:val="00823112"/>
    <w:rsid w:val="00847675"/>
    <w:rsid w:val="008A0B7C"/>
    <w:rsid w:val="008B2A95"/>
    <w:rsid w:val="008C3DF1"/>
    <w:rsid w:val="008F5D9F"/>
    <w:rsid w:val="0091582A"/>
    <w:rsid w:val="009574AA"/>
    <w:rsid w:val="00962C3A"/>
    <w:rsid w:val="009938D3"/>
    <w:rsid w:val="009A7AB2"/>
    <w:rsid w:val="00A002CB"/>
    <w:rsid w:val="00A02F92"/>
    <w:rsid w:val="00A20C89"/>
    <w:rsid w:val="00A406B4"/>
    <w:rsid w:val="00A4689B"/>
    <w:rsid w:val="00AA3C49"/>
    <w:rsid w:val="00AB5064"/>
    <w:rsid w:val="00B03F83"/>
    <w:rsid w:val="00B21100"/>
    <w:rsid w:val="00B23D75"/>
    <w:rsid w:val="00B4147F"/>
    <w:rsid w:val="00B76BEE"/>
    <w:rsid w:val="00B903C8"/>
    <w:rsid w:val="00BC0352"/>
    <w:rsid w:val="00BD12D4"/>
    <w:rsid w:val="00C5298B"/>
    <w:rsid w:val="00C82FF7"/>
    <w:rsid w:val="00C85CCE"/>
    <w:rsid w:val="00CB098E"/>
    <w:rsid w:val="00CB34DE"/>
    <w:rsid w:val="00CC4443"/>
    <w:rsid w:val="00CE1C48"/>
    <w:rsid w:val="00CF457D"/>
    <w:rsid w:val="00D1456B"/>
    <w:rsid w:val="00D31E69"/>
    <w:rsid w:val="00D37181"/>
    <w:rsid w:val="00D51EC1"/>
    <w:rsid w:val="00D61AF4"/>
    <w:rsid w:val="00D9019D"/>
    <w:rsid w:val="00D91699"/>
    <w:rsid w:val="00DA21C3"/>
    <w:rsid w:val="00DB239A"/>
    <w:rsid w:val="00DB3551"/>
    <w:rsid w:val="00E10A62"/>
    <w:rsid w:val="00E34387"/>
    <w:rsid w:val="00E502AF"/>
    <w:rsid w:val="00E552BF"/>
    <w:rsid w:val="00E62727"/>
    <w:rsid w:val="00E65B06"/>
    <w:rsid w:val="00E83BBA"/>
    <w:rsid w:val="00EB4DBF"/>
    <w:rsid w:val="00ED049F"/>
    <w:rsid w:val="00F23835"/>
    <w:rsid w:val="00F30DA0"/>
    <w:rsid w:val="00F52185"/>
    <w:rsid w:val="00F7035E"/>
    <w:rsid w:val="00F71542"/>
    <w:rsid w:val="00F72885"/>
    <w:rsid w:val="00F741CD"/>
    <w:rsid w:val="00F84BBA"/>
    <w:rsid w:val="00FA066D"/>
    <w:rsid w:val="00FA53D8"/>
    <w:rsid w:val="00FD2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0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B2A95"/>
    <w:pPr>
      <w:ind w:left="720"/>
      <w:contextualSpacing/>
    </w:pPr>
  </w:style>
  <w:style w:type="paragraph" w:styleId="Header">
    <w:name w:val="header"/>
    <w:basedOn w:val="Normal"/>
    <w:link w:val="HeaderChar"/>
    <w:uiPriority w:val="99"/>
    <w:semiHidden/>
    <w:rsid w:val="00E65B0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65B06"/>
    <w:rPr>
      <w:rFonts w:cs="Times New Roman"/>
    </w:rPr>
  </w:style>
  <w:style w:type="paragraph" w:styleId="Footer">
    <w:name w:val="footer"/>
    <w:basedOn w:val="Normal"/>
    <w:link w:val="FooterChar"/>
    <w:uiPriority w:val="99"/>
    <w:semiHidden/>
    <w:rsid w:val="00E65B0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65B06"/>
    <w:rPr>
      <w:rFonts w:cs="Times New Roman"/>
    </w:rPr>
  </w:style>
  <w:style w:type="paragraph" w:styleId="BalloonText">
    <w:name w:val="Balloon Text"/>
    <w:basedOn w:val="Normal"/>
    <w:link w:val="BalloonTextChar"/>
    <w:uiPriority w:val="99"/>
    <w:semiHidden/>
    <w:rsid w:val="00A20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0C89"/>
    <w:rPr>
      <w:rFonts w:ascii="Segoe UI" w:hAnsi="Segoe UI" w:cs="Segoe UI"/>
      <w:sz w:val="18"/>
      <w:szCs w:val="18"/>
    </w:rPr>
  </w:style>
  <w:style w:type="paragraph" w:customStyle="1" w:styleId="Standard">
    <w:name w:val="Standard"/>
    <w:uiPriority w:val="99"/>
    <w:rsid w:val="008A0B7C"/>
    <w:pPr>
      <w:suppressAutoHyphens/>
      <w:autoSpaceDN w:val="0"/>
      <w:spacing w:after="200" w:line="276" w:lineRule="auto"/>
    </w:pPr>
    <w:rPr>
      <w:rFonts w:cs="Calibri"/>
      <w:kern w:val="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17</Pages>
  <Words>5337</Words>
  <Characters>30425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Секретарь</cp:lastModifiedBy>
  <cp:revision>24</cp:revision>
  <cp:lastPrinted>2023-06-29T12:13:00Z</cp:lastPrinted>
  <dcterms:created xsi:type="dcterms:W3CDTF">2018-12-10T11:31:00Z</dcterms:created>
  <dcterms:modified xsi:type="dcterms:W3CDTF">2023-06-29T12:14:00Z</dcterms:modified>
</cp:coreProperties>
</file>