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D2" w:rsidRPr="00A929CE" w:rsidRDefault="00F85DD2" w:rsidP="00A929CE">
      <w:pPr>
        <w:spacing w:after="150" w:line="480" w:lineRule="atLeast"/>
        <w:jc w:val="center"/>
        <w:outlineLvl w:val="0"/>
        <w:rPr>
          <w:rFonts w:ascii="Times New Roman" w:hAnsi="Times New Roman"/>
          <w:b/>
          <w:bCs/>
          <w:color w:val="252525"/>
          <w:kern w:val="36"/>
          <w:sz w:val="24"/>
          <w:szCs w:val="24"/>
          <w:lang w:eastAsia="ru-RU"/>
        </w:rPr>
      </w:pPr>
      <w:r w:rsidRPr="00A929CE">
        <w:rPr>
          <w:rFonts w:ascii="Times New Roman" w:hAnsi="Times New Roman"/>
          <w:b/>
          <w:bCs/>
          <w:color w:val="252525"/>
          <w:kern w:val="36"/>
          <w:sz w:val="24"/>
          <w:szCs w:val="24"/>
          <w:lang w:eastAsia="ru-RU"/>
        </w:rPr>
        <w:t xml:space="preserve">Федеральный закон от 14 июля </w:t>
      </w:r>
      <w:smartTag w:uri="urn:schemas-microsoft-com:office:smarttags" w:element="metricconverter">
        <w:smartTagPr>
          <w:attr w:name="ProductID" w:val="2022 г"/>
        </w:smartTagPr>
        <w:r w:rsidRPr="00A929CE">
          <w:rPr>
            <w:rFonts w:ascii="Times New Roman" w:hAnsi="Times New Roman"/>
            <w:b/>
            <w:bCs/>
            <w:color w:val="252525"/>
            <w:kern w:val="36"/>
            <w:sz w:val="24"/>
            <w:szCs w:val="24"/>
            <w:lang w:eastAsia="ru-RU"/>
          </w:rPr>
          <w:t>2022 г</w:t>
        </w:r>
      </w:smartTag>
      <w:r w:rsidRPr="00A929CE">
        <w:rPr>
          <w:rFonts w:ascii="Times New Roman" w:hAnsi="Times New Roman"/>
          <w:b/>
          <w:bCs/>
          <w:color w:val="252525"/>
          <w:kern w:val="36"/>
          <w:sz w:val="24"/>
          <w:szCs w:val="24"/>
          <w:lang w:eastAsia="ru-RU"/>
        </w:rPr>
        <w:t>. N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p>
    <w:p w:rsidR="00F85DD2" w:rsidRDefault="00F85DD2" w:rsidP="00A929CE">
      <w:pPr>
        <w:spacing w:after="0" w:line="240" w:lineRule="auto"/>
        <w:jc w:val="center"/>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Дата подписания: </w:t>
      </w:r>
      <w:r w:rsidRPr="00A929CE">
        <w:rPr>
          <w:rFonts w:ascii="Times New Roman" w:hAnsi="Times New Roman"/>
          <w:color w:val="000000"/>
          <w:sz w:val="24"/>
          <w:szCs w:val="24"/>
          <w:lang w:eastAsia="ru-RU"/>
        </w:rPr>
        <w:t>14.07.202</w:t>
      </w:r>
      <w:r>
        <w:rPr>
          <w:rFonts w:ascii="Times New Roman" w:hAnsi="Times New Roman"/>
          <w:color w:val="000000"/>
          <w:sz w:val="24"/>
          <w:szCs w:val="24"/>
          <w:lang w:eastAsia="ru-RU"/>
        </w:rPr>
        <w:t>2</w:t>
      </w:r>
    </w:p>
    <w:p w:rsidR="00F85DD2" w:rsidRPr="00A929CE" w:rsidRDefault="00F85DD2" w:rsidP="00A929CE">
      <w:pPr>
        <w:spacing w:after="0" w:line="240" w:lineRule="auto"/>
        <w:jc w:val="center"/>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Опубликован: </w:t>
      </w:r>
      <w:r w:rsidRPr="00A929CE">
        <w:rPr>
          <w:rFonts w:ascii="Times New Roman" w:hAnsi="Times New Roman"/>
          <w:color w:val="000000"/>
          <w:sz w:val="24"/>
          <w:szCs w:val="24"/>
          <w:lang w:eastAsia="ru-RU"/>
        </w:rPr>
        <w:t>20.07.2022</w:t>
      </w:r>
    </w:p>
    <w:p w:rsidR="00F85DD2" w:rsidRPr="00A929CE" w:rsidRDefault="00F85DD2" w:rsidP="00A929CE">
      <w:pPr>
        <w:spacing w:line="240" w:lineRule="auto"/>
        <w:jc w:val="center"/>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Вступает в силу: </w:t>
      </w:r>
      <w:r w:rsidRPr="00A929CE">
        <w:rPr>
          <w:rFonts w:ascii="Times New Roman" w:hAnsi="Times New Roman"/>
          <w:color w:val="000000"/>
          <w:sz w:val="24"/>
          <w:szCs w:val="24"/>
          <w:lang w:eastAsia="ru-RU"/>
        </w:rPr>
        <w:t>01.09.2022, 01.03.2023</w:t>
      </w:r>
    </w:p>
    <w:p w:rsidR="00F85DD2" w:rsidRPr="00A929CE" w:rsidRDefault="00F85DD2" w:rsidP="00A929CE">
      <w:pPr>
        <w:spacing w:after="240" w:line="420" w:lineRule="atLeast"/>
        <w:jc w:val="center"/>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Принят Государственной Думой 6 июля 2022 года</w:t>
      </w:r>
    </w:p>
    <w:p w:rsidR="00F85DD2" w:rsidRPr="00A929CE" w:rsidRDefault="00F85DD2" w:rsidP="00A929CE">
      <w:pPr>
        <w:spacing w:after="240" w:line="420" w:lineRule="atLeast"/>
        <w:jc w:val="center"/>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Одобрен Советом Федерации 8 июля 2022 года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Статья 1</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Внести в Федеральный закон от 27 июля 2006 года N 152-ФЗ "О персональных данных" (Собрание законодательства Российской Федерации, 2006, N 31, ст. 3451; 2010, N 27, ст. 3407; 2011, N 31, ст. 4701; 2013, N 14, ст. 1651; N 51, ст. 6683; 2014, N 23, ст. 2927; N 30, ст. 4243; 2016, N 27, ст. 4164; 2017, N 9, ст. 1276; N 27, ст. 3945; N 31, ст. 4772; 2018, N 1, ст. 82; 2019, N 52, ст. 7798; 2020, N 17, ст. 2701; N 50, ст. 8074; 2021, N 1, ст. 54, 58; N 24, ст. 4188; N 27, ст. 5159) следующие изменения: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статью 1 дополнить частью 1</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статью 4 дополнить частью 3</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в статье 6:</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 в пункте 5 части 1 слова "являться выгодоприобретателем или поручителем" заменить словами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б) часть 3 изложить в следующей редакции: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статьи 21 настоящего Федерального закона.";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 дополнить частью 6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 в части 1 статьи 9 слова "конкретным, информированным и сознательным" заменить словами "конкретным, предметным, информированным, сознательным и однозначным";</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 часть 15 статьи 10</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изложить в следующей редакции: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6) статью 11 дополнить частью 3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7) статью 12 изложить в следующей редакции: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"Статья 12. </w:t>
      </w:r>
      <w:r w:rsidRPr="00A929CE">
        <w:rPr>
          <w:rFonts w:ascii="Times New Roman" w:hAnsi="Times New Roman"/>
          <w:b/>
          <w:bCs/>
          <w:color w:val="000000"/>
          <w:sz w:val="24"/>
          <w:szCs w:val="24"/>
          <w:lang w:eastAsia="ru-RU"/>
        </w:rPr>
        <w:t>Трансграничная передача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 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статьей 22 настоящего Федерального закона;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правовое основание и цель трансграничной передачи персональных данных и дальнейшей обработки переданных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 категории и перечень передаваемых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 категории субъектов персональных данных, персональные данные которых передаются;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6) перечень иностранных государств, на территории которых планируется трансграничная передача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 Оператор до подачи уведомления, предусмотренного частью 3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частью 12 настоящей статьи.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информации.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10. После направления уведомления, указанного в части 3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 до принятия решения, указанного в части 8 или 12 настоящей статьи.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обеспечения обороны страны - по представлению федерального органа исполнительной власти, уполномоченного в области обороны;</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13. Решение, предусмотренное частью 12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14. В случае принятия уполномоченным органом по защите прав субъектов персональных данных решения, предусмотренного частью 8 или 12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15. Правительство Российской Федерации определяет случаи, при которых требования частей 3 - 6, 8 - 11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8) в статье 14:</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 в части 3 первое предложение изложить в следующей редакции: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дополнить новым вторым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дополнить предложением следующего содержания: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б) часть 7 дополнить пунктом 9</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"9</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информацию о способах исполнения оператором обязанностей, установленных статьей 18</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настоящего Федерального закона;";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9) в статье 18:</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 часть 2 изложить в следующей редакции: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б) часть 3 дополнить пунктом 2</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перечень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10) в статье 18</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 в части 1:</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 абзаце первом слова "могут, в частности, относиться" заменить словами ", в частности, относятся";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пункт 2 изложить в следующей редакции: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пункт 5 после слов "оценка вреда" дополнить словами "в соответствии с требованиями, установленными уполномоченным органом по защите прав субъектов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б) часть 2 после слов "в соответствующей информационнотелекоммуникационной сети" дополнить словами ",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11) статью 19 дополнить частями 12-14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12) в статье 20:</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 в части 1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б) в части 2 слова "тридцати дней" заменить словами "десяти рабочих дней", дополнить предложением следующего содержания: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 в части 4 слова "тридцати дней" заменить словами "десяти рабочих дней", дополнить предложением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13) в статье 21:</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 дополнить частью 3</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б) дополнить частью 5</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 в части 6 цифру "5" заменить цифрами "5</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г) дополнить частью 7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14) в статье 22:</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 в части 2:</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пункты 1 - 6 признать утратившими силу;</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пункты 7 и 8 изложить в следующей редакции: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б) в части 3:</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пункты 3 - 6 признать утратившими силу;</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дополнить пунктом 10</w:t>
      </w:r>
      <w:r w:rsidRPr="00A929CE">
        <w:rPr>
          <w:rFonts w:ascii="Times New Roman" w:hAnsi="Times New Roman"/>
          <w:color w:val="000000"/>
          <w:sz w:val="24"/>
          <w:szCs w:val="24"/>
          <w:vertAlign w:val="superscript"/>
          <w:lang w:eastAsia="ru-RU"/>
        </w:rPr>
        <w:t>2</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"10</w:t>
      </w:r>
      <w:r w:rsidRPr="00A929CE">
        <w:rPr>
          <w:rFonts w:ascii="Times New Roman" w:hAnsi="Times New Roman"/>
          <w:color w:val="000000"/>
          <w:sz w:val="24"/>
          <w:szCs w:val="24"/>
          <w:vertAlign w:val="superscript"/>
          <w:lang w:eastAsia="ru-RU"/>
        </w:rPr>
        <w:t>2</w:t>
      </w:r>
      <w:r w:rsidRPr="00A929CE">
        <w:rPr>
          <w:rFonts w:ascii="Times New Roman" w:hAnsi="Times New Roman"/>
          <w:color w:val="000000"/>
          <w:sz w:val="24"/>
          <w:szCs w:val="24"/>
          <w:lang w:eastAsia="ru-RU"/>
        </w:rPr>
        <w:t>)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 дополнить частью 3</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г) дополнить частью 4</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д) часть 7 изложить в следующей редакции: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е) дополнить частью 8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"8. Формы уведомлений, предусмотренных частями 1, 4</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и 7 настоящей статьи, устанавливаются уполномоченным органом по защите прав субъектов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15) в статье 23:</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 часть 1 изложить в следующей редакции: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б) пункт 8 части 3 изложить в следующей редакции: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 дополнить частью 5</w:t>
      </w:r>
      <w:r w:rsidRPr="00A929CE">
        <w:rPr>
          <w:rFonts w:ascii="Times New Roman" w:hAnsi="Times New Roman"/>
          <w:color w:val="000000"/>
          <w:sz w:val="24"/>
          <w:szCs w:val="24"/>
          <w:vertAlign w:val="superscript"/>
          <w:lang w:eastAsia="ru-RU"/>
        </w:rPr>
        <w:t>2</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w:t>
      </w:r>
      <w:r w:rsidRPr="00A929CE">
        <w:rPr>
          <w:rFonts w:ascii="Times New Roman" w:hAnsi="Times New Roman"/>
          <w:color w:val="000000"/>
          <w:sz w:val="24"/>
          <w:szCs w:val="24"/>
          <w:vertAlign w:val="superscript"/>
          <w:lang w:eastAsia="ru-RU"/>
        </w:rPr>
        <w:t>2</w:t>
      </w:r>
      <w:r w:rsidRPr="00A929CE">
        <w:rPr>
          <w:rFonts w:ascii="Times New Roman" w:hAnsi="Times New Roman"/>
          <w:color w:val="000000"/>
          <w:sz w:val="24"/>
          <w:szCs w:val="24"/>
          <w:lang w:eastAsia="ru-RU"/>
        </w:rPr>
        <w:t>.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г) дополнить частями 10 и 11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"10. Для учета информации об инцидентах, предусмотренных частью З</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статьи 21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Статья 2</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Пункт 4</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статьи 4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2019, N 49, ст. 6984) дополнить абзацем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Статья 3</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Внести в Основы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2004, N 45, ст. 4377; 2011, N 49, ст. 7064; 2012, N 41, ст. 5531; 2013, N 51, ст. 6699; 2014, N 30, ст. 4268; 2015, N 1, ст. 10; N 13, ст. 1811; 2016, N 1, ст. 11; N 27, ст. 4293; 2018, N 22, ст. 3043; N 27, ст. 3954; N 32, ст. 5131; 2019, N 52, ст. 7798; 2021; N 27, ст. 5095, 5182) следующие изменения: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в статье 22</w:t>
      </w:r>
      <w:r w:rsidRPr="00A929CE">
        <w:rPr>
          <w:rFonts w:ascii="Times New Roman" w:hAnsi="Times New Roman"/>
          <w:color w:val="000000"/>
          <w:sz w:val="24"/>
          <w:szCs w:val="24"/>
          <w:vertAlign w:val="superscript"/>
          <w:lang w:eastAsia="ru-RU"/>
        </w:rPr>
        <w:t>1</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 часть первую дополнить пунктом 12</w:t>
      </w:r>
      <w:r w:rsidRPr="00A929CE">
        <w:rPr>
          <w:rFonts w:ascii="Times New Roman" w:hAnsi="Times New Roman"/>
          <w:color w:val="000000"/>
          <w:sz w:val="24"/>
          <w:szCs w:val="24"/>
          <w:vertAlign w:val="superscript"/>
          <w:lang w:eastAsia="ru-RU"/>
        </w:rPr>
        <w:t>19</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"12</w:t>
      </w:r>
      <w:r w:rsidRPr="00A929CE">
        <w:rPr>
          <w:rFonts w:ascii="Times New Roman" w:hAnsi="Times New Roman"/>
          <w:color w:val="000000"/>
          <w:sz w:val="24"/>
          <w:szCs w:val="24"/>
          <w:vertAlign w:val="superscript"/>
          <w:lang w:eastAsia="ru-RU"/>
        </w:rPr>
        <w:t>19</w:t>
      </w:r>
      <w:r w:rsidRPr="00A929CE">
        <w:rPr>
          <w:rFonts w:ascii="Times New Roman" w:hAnsi="Times New Roman"/>
          <w:color w:val="000000"/>
          <w:sz w:val="24"/>
          <w:szCs w:val="24"/>
          <w:lang w:eastAsia="ru-RU"/>
        </w:rPr>
        <w:t>) 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- 300 рублей;";</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б) в части второй:</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абзац третий дополнить предложением следующего содержания: "Плата за услуги правового и технического характера также не взимается за удостоверение факта наличия сведений, содержащихся в Едином государственном реестре недвижимости, о фамилии, об имени, отчестве и о дате рождения гражданина в случае, предусмотренном статьей 85</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настоящих Основ, при совершении нотариального действия удаленно.";</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дополнить абзацем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"За 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плата за услуги правового и технического характера не может превышать сто пятьдесят рублей (за исключением случая совершения нотариального действия удаленно).";</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часть первую статьи 35 дополнить пунктом 36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"36) удостоверяют факт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с предоставлением заявителю полученной нотариусом выписки из Единого государственного реестра недвижимости, содержащей такие сведения, и свидетельства, указанного в части первой статьи 85</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настоящих Основ.";</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часть первую статьи 44</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после цифр "81," дополнить цифрами "85</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после цифр "103</w:t>
      </w:r>
      <w:r w:rsidRPr="00A929CE">
        <w:rPr>
          <w:rFonts w:ascii="Times New Roman" w:hAnsi="Times New Roman"/>
          <w:color w:val="000000"/>
          <w:sz w:val="24"/>
          <w:szCs w:val="24"/>
          <w:vertAlign w:val="superscript"/>
          <w:lang w:eastAsia="ru-RU"/>
        </w:rPr>
        <w:t>9-1</w:t>
      </w:r>
      <w:r w:rsidRPr="00A929CE">
        <w:rPr>
          <w:rFonts w:ascii="Times New Roman" w:hAnsi="Times New Roman"/>
          <w:color w:val="000000"/>
          <w:sz w:val="24"/>
          <w:szCs w:val="24"/>
          <w:lang w:eastAsia="ru-RU"/>
        </w:rPr>
        <w:t>" дополнить цифрами ", 103</w:t>
      </w:r>
      <w:r w:rsidRPr="00A929CE">
        <w:rPr>
          <w:rFonts w:ascii="Times New Roman" w:hAnsi="Times New Roman"/>
          <w:color w:val="000000"/>
          <w:sz w:val="24"/>
          <w:szCs w:val="24"/>
          <w:vertAlign w:val="superscript"/>
          <w:lang w:eastAsia="ru-RU"/>
        </w:rPr>
        <w:t>14</w:t>
      </w:r>
      <w:r w:rsidRPr="00A929CE">
        <w:rPr>
          <w:rFonts w:ascii="Times New Roman" w:hAnsi="Times New Roman"/>
          <w:color w:val="000000"/>
          <w:sz w:val="24"/>
          <w:szCs w:val="24"/>
          <w:lang w:eastAsia="ru-RU"/>
        </w:rPr>
        <w:t>";</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 часть вторую статьи 46 после слов "на хранение документов" дополнить словами ", наличия сведений в Едином государственном реестре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 главу XIV дополнить статьей 85</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"Статья 85</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w:t>
      </w:r>
      <w:r w:rsidRPr="00A929CE">
        <w:rPr>
          <w:rFonts w:ascii="Times New Roman" w:hAnsi="Times New Roman"/>
          <w:b/>
          <w:bCs/>
          <w:color w:val="000000"/>
          <w:sz w:val="24"/>
          <w:szCs w:val="24"/>
          <w:lang w:eastAsia="ru-RU"/>
        </w:rPr>
        <w:t>Удостоверение нотариусом факта наличия сведений в Едином государственном реестре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По письменному заявлению лица, которому содержащиеся в Едином государственном реестре недвижимости сведения о фамилии, об имени, отчестве и о дате рождения гражданина, являющегося правообладателем объекта недвижимости (далее также - правообладатель) или лицом, в пользу которого зарегистрированы ограничения права или обременения объекта недвижимости (далее - лицо, в пользу которого зарегистрированы ограничения или обременения), необходимы для защиты своих прав и законных интересов, такие сведения запрашиваются нотариусом в виде выписки из данного реестра. Наличие указанных сведений нотариус удостоверяет свидетельством.</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При подаче письменного заявления заинтересованное лицо представляет нотариусу письменные доказательства, подтверждающие наличие указанных в настоящей части обстоятельств, достаточных для получения выписки, предусмотренной частью первой настоящей статьи. К таким обстоятельствам могут относиться: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наличие договора, сторонами которого являются заявитель и правообладатель или лицо, в пользу которого зарегистрированы ограничения или обременения, предметом которого является совершение работ (оказание услуг) в отношении объекта недвижимости, принадлежащего правообладателю, или объекта недвижимости, в отношении которого в пользу указанного лица зарегистрированы ограничения или обременения, либо передача заявителю во владение и (или) пользование такого объекта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наличие предварительного договора, сторонами которого являются заявитель и собственник объекта недвижимости, предметом которого является обязательство заключить в будущем договор об отчуждении такого объекта заявителю;</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намерение заявителя обратиться в суд за защитой своего права на участие в приватизации объекта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 намерение заявителя обратиться в суд за возмещением причиненного ущерба его личности или имуществу, если для возмещения такого ущерба необходимы сведения об объекте недвижимости и о его правообладателе либо о лице, в пользу которого зарегистрированы ограничения или обременения в отношении данного объекта;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 наличие оснований для предъявления заявителем иска к правообладателю, в том числе предусмотренного статьями 301 и 304 Гражданского кодекса Российской Федерации, а также иска о взыскании с правообладателя объекта недвижимости либо с лица, в пользу которого зарегистрированы ограничения или обременения в отношении данного объекта, денежных средств в связи с наличием у него задолженности по уплате платежей, связанных с использованием данного объекта;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6) наличие у заявителя предусмотренных законодательством Российской Федерации оснований для обращения взыскания на принадлежащий правообладателю на праве собственности объект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 случае достаточности представленных письменных доказательств наличия обстоятельств, указанных в части второй настоящей статьи, рассмотрение заявления осуществляется в день обращения.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 случае отсутствия оснований для предоставления заявителю содержащихся в Едином государственном реестре недвижимости сведений о правообладателе объекта недвижимости или о лице, в пользу которого зарегистрированы ограничения или обременения в отношении данного объекта, нотариус выдает заявителю мотивированный отказ в предоставлении таких сведений. Отказ нотариуса может быть обжалован в суд.</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По письменному совместному заявлению правообладателя объекта недвижимости или лица, в пользу которого зарегистрированы ограничения или обременения в отношении данного объекта, и иного заинтересованного лица нотариусом запрашиваются содержащиеся в Едином государственном реестре недвижимости сведения о фамилии, об имени, отчестве и о дате рождения гражданина - правообладателя объекта недвижимости или лица, в пользу которого зарегистрированы ограничения или обременения в отношении данного объекта, в виде выписки из данного реестра в случае, если таким лицам указанные сведения необходимы для совершения сделки в отношении данного объекта недвижимости. Наличие указанных сведений нотариус удостоверяет свидетельством.".</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Статья 4</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26, ст. 3890; N 27, ст. 4237, 4294; 2017, N 31, ст. 4767; N 48, ст. 7052; 2018, N 28, ст. 4139; N 32, ст. 5115, 5131, 5134; N 53, ст. 8464; 2019, N 25, ст. 3170; N 26, ст. 3319; N 29, ст. 3861; N 31, ст. 4445; N 52, ст. 7798; 2020, N 22, ст. 3384; 2021, N 18, ст. 3064; N 22, ст. 3683; N 27, ст. 5083, 5171; N 50, ст. 8415; 2022, N 1, ст. 5, 18) следующие изменения: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часть 5 статьи 7 изложить в следующей редакции: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 Сведения, содержащиеся в Едином государственном реестре недвижимости, являются общедоступными в пределах, установленных законом.";</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дополнить статьей 36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"Статья 36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w:t>
      </w:r>
      <w:r w:rsidRPr="00A929CE">
        <w:rPr>
          <w:rFonts w:ascii="Times New Roman" w:hAnsi="Times New Roman"/>
          <w:b/>
          <w:bCs/>
          <w:color w:val="000000"/>
          <w:sz w:val="24"/>
          <w:szCs w:val="24"/>
          <w:lang w:eastAsia="ru-RU"/>
        </w:rPr>
        <w:t>Правила внесения в Единый государственный реестр недвижимости записи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При представлении физическим лицом, за которым в Едином государственном реестре недвижимости зарегистрировано право, ограничение права или обременение объекта недвижимости, его законным представителем либо его представителем, действующим на основании нотариально удостоверенной доверенности, заявления о возможности предоставления третьим лицам персональных данных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запись об этом вносится в Единый государственный реестр недвижимости в срок не более трех рабочих дней с момента поступления указанного заявления. К персональным данным, содержащимся в Едином государственном реестре недвижимости и подлежащим предоставлению в порядке, предусмотренном настоящей частью, относятся сведения о фамилии, об имени, отчестве и о дате рождения физического лица, за которым в Едином государственном реестре недвижимости зарегистрировано право, ограничение права или обременение на соответствующий объект недвижимости. Действие записи, предусмотренной настоящей частью, может распространяться также на объекты недвижимости, права на которые, ограничения прав либо обременения которых будут зарегистрированы в пользу указанного лица после ее внесения в Единый государственный реестр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Заявление о возможности предоставления персональных данных правообладателя объекта недвижимости или лица, в пользу которого зарегистрированы ограничения права или обременения объекта недвижимости, содержащихся в Едином государственном реестре недвижимости, может быть подано в отношении одного или нескольких объектов, принадлежащих указанному правообладателю, либо в отношении одного или нескольких объектов, в отношении которых в пользу указанного лица зарегистрированы ограничения права или обременения объектов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Запись, указанная в части 1 настоящей статьи, также может быть внесена в Единый государственный реестр недвижимости при внесении физическим лицом соответствующей отметки в заявление о государственной регистрации права на любой из поступающих в собственность указанного лица объектов недвижимости или о государственной регистрации в его пользу в отношении любого объекта недвижимости ограничения права или обременения объекта недвижимости (в частности, сервитута, ипотеки, аренды, найма жилого помещения) одновременно с государственной регистрацией таких права, ограничения права или обременения объекта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 Указанное в части 1 настоящей статьи заявление, поданное в отношении объекта недвижимости, право на который, ограничение или обременение в отношении которого ранее было зарегистрировано,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пунктом 1 части 1, частью 2, пунктом 1 части 4, частью 8, частями 14, 15, 17, 18 статьи 18 и частями 1, 2 статьи 21 настоящего Федерального закона, либо в электронной форме через единый портал, официальный сайт с использованием единой системы идентификации и аутентификации (личный кабинет) или с использованием информационных технологий взаимодействия кредитной организации с органом регистрации прав без взимания платы такой кредитной организацией с заявителя за направление указанного заявления.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 Наличие в Едином государственном реестре недвижимости записи о возможности предоставления персональных данных правообладателя объекта недвижимости, содержащихся в Едином государственном реестре недвижимости, или лица, в пользу которого зарегистрированы ограничения права или обременения объекта недвижимости, является основанием для предоставления указанных в части 1 настоящей статьи сведений третьим лицам в составе выписки из Единого государственного реестра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6. Персональные данные гражданина, указанные в части 1 настоящей статьи, независимо от наличия в Едином государственном реестре недвижимости записи, указанной в части 1 настоящей статьи, также предоставляются в составе выписки из Единого государственного реестра недвижимости лицам, указанным в части 13 статьи 62 настоящего Федерального закона, нотариусам (в случаях, предусмотренных частями 14 и 14</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статьи 62 настоящего Федерального закона), кадастровым инженерам (в случае, предусмотренном частью 16</w:t>
      </w:r>
      <w:r w:rsidRPr="00A929CE">
        <w:rPr>
          <w:rFonts w:ascii="Times New Roman" w:hAnsi="Times New Roman"/>
          <w:color w:val="000000"/>
          <w:sz w:val="24"/>
          <w:szCs w:val="24"/>
          <w:vertAlign w:val="superscript"/>
          <w:lang w:eastAsia="ru-RU"/>
        </w:rPr>
        <w:t>2</w:t>
      </w:r>
      <w:r w:rsidRPr="00A929CE">
        <w:rPr>
          <w:rFonts w:ascii="Times New Roman" w:hAnsi="Times New Roman"/>
          <w:color w:val="000000"/>
          <w:sz w:val="24"/>
          <w:szCs w:val="24"/>
          <w:lang w:eastAsia="ru-RU"/>
        </w:rPr>
        <w:t> статьи 62 настоящего Федерального закона), а также в отношении определенного объекта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лицам, которые наряду с указанным гражданином владеют недвижимым имуществом на праве общей собственности;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супругу (супруге) указанного гражданина;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лицам, являющимся правообладателями земельного участка, являющегося смежным по отношению к земельному участку, принадлежащему указанному гражданину (при наличии в Едином государственном реестре недвижимости сведений о координатах характерных точек границ таких земельных участков);</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 собственнику объекта недвижимости в отношении гражданина, являющегося правообладателем земельного участка, на котором расположен такой объект недвижимости,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 собственнику земельного участка в отношении гражданина, являющегося правообладателем объекта недвижимости, расположенного на таком земельном участке, при условии, что в Едином государственном реестре недвижимости содержатся сведения о расположении указанного объекта недвижимости на данном земельном участке;</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6) лицам, которые наряду с указанным гражданином владеют недвижимым имуществом на праве аренды со множественностью лиц на стороне арендатора, если запись о государственной регистрации договора аренды внесена в Единый государственный реестр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7) арендатору в отношении гражданина, являющегося арендодателем, и арендодателю в отношении гражданина, являющегося арендатором, если запись о государственной регистрации договора аренды, сторонами которого являются такие лица, внесена в Единый государственный реестр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8) нанимателю в отношении гражданина, являющегося наймодателем, и наймодателю в отношении гражданина, являющегося нанимателем, если запись о государственной регистрации найма жилого помещения внесена в Единый государственный реестр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9) обладателю сервитута или публичного сервитута, установленных применительно к объекту недвижимого имущества, в отношении гражданина, являющегося правообладателем такого объекта или лицом, в пользу которого зарегистрированы ограничения права или обременения объекта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10) правообладателю объекта недвижимого имущества или лицу, в пользу которого зарегистрированы ограничения права или обременения объекта недвижимости, о гражданине, в пользу которого применительно к такому объекту установлен сервитут или публичный сервитут.</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7. Орган регистрации прав в день поступления одного из заявлений, указанных в части 1 или 3 настоящей статьи, уведомляет гражданина, указанного в части 1 настоящей статьи, о данном заявлении посредством единого портала (в случае, если заявление было подано через единый портал) или личного кабинета (в случае, если заявление было подано через личный кабинет) либо по адресу электронной почты, указанному в заявлении (в случае, если заявление подано иным способом).</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8. Запись, указанная в части 1 настоящей статьи, погашается на основании: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представленного в порядке, предусмотренном частью 4 настоящей статьи, заявления гражданина, указанного в части 1 настоящей статьи, о погашении этой записи;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вступившего в законную силу судебного акта, обязывающего орган регистрации прав погасить данную запись.";</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в абзаце первом части 4 статьи 39 слова "в статьях 36 и 37" заменить словами "в статьях 36 - 37";</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 в статье 62:</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 дополнить частью 1</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Сведения,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относятся к сведениям, доступным с согласия соответственно правообладателя объекта недвижимости или лица, в пользу которого зарегистрированы ограничения права или обременения объекта недвижимости, третьим лицам только при наличии в Едином государственном реестре недвижимости записи, указанной в части 1 статьи 36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настоящего Федерального закона, за исключением случаев, предусмотренных настоящим Федеральным законом.";</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б) дополнить частью 7</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"7</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В случае, если правообладателем объекта недвижимости или лицом, в пользу которого зарегистрированы ограничения права или обременения объекта недвижимости, является гражданин, которым в соответствии со статьей З6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настоящего Федерального закона в орган регистрации прав не подавалось заявление о внесении в Единый государственный реестр недвижимости записи о возможности предоставления персональных данных соответственно правообладателя объекта недвижимости или указанного лица, в указанную в части 7 настоящей статьи выписку из Единого государственного реестра недвижимости включаются сведения о принадлежности данного объекта физическому лицу или наличии ограничений прав либо обременений объекта недвижимости, зарегистрированных в пользу указанного лица, без указания персональных данных правообладателя или указанного лица, предусмотренных частью 1 статьи 36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настоящего Федерального закона, за исключением случаев, если указанные сведения запрашиваются лицами, указанными в части 6 статьи 36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настоящего Федерального закона.";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в) дополнить частью 8</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"8</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Выписка из Единого государственного реестра недвижимости, содержащая указанные в части 1 статьи 36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настоящего Федерального закона персональные данные правообладателя объекта недвижимости и (или) лица, в пользу которого зарегистрированы ограничения права или обременения объекта недвижимости, может быть проверена любым лицом посредством официального сайта на предмет действительности содержащейся в ней информации о правообладателе указанного в ней объекта недвижимости и (или) о лице, в пользу которого зарегистрированы ограничения права или обременения объекта недвижимости, с предоставлением результата такой проверки, имеющего уникальный идентификационный номер.";</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г) в части 13:</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абзац первый после слов "реестре недвижимости," дополнить словами "представляющие собой персональные данные лица, в пользу которого в Едином государственном реестре недвижимости зарегистрированы право, ограничение права или обременение объекта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пункт 2 после слов "лицам, имеющим" дополнить словами "нотариально удостоверенную";</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д) дополнить частями 14</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и 14</w:t>
      </w:r>
      <w:r w:rsidRPr="00A929CE">
        <w:rPr>
          <w:rFonts w:ascii="Times New Roman" w:hAnsi="Times New Roman"/>
          <w:color w:val="000000"/>
          <w:sz w:val="24"/>
          <w:szCs w:val="24"/>
          <w:vertAlign w:val="superscript"/>
          <w:lang w:eastAsia="ru-RU"/>
        </w:rPr>
        <w:t>2</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"14</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Сведения, указанные в части 1 статьи 36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настоящего Федерального закона и содержащие персональные данные правообладателя объекта недвижимости или лица, в пользу которого зарегистрированы ограничения права или обременения объекта недвижимости, предоставляются нотариусу в составе выписки из Единого государственного реестра недвижимости в связи с совершением им нотариального действия по удостоверению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 на основании письменного заявления лица, которому такие сведения необходимы для защиты своих прав и законных интересов, либо на основании письменного совместного заявления правообладателя объекта недвижимости или лица, в пользу которого зарегистрированы ограничения права или обременения объекта недвижимости, и иного заинтересованного лица в случае, если таким лицам указанные сведения необходимы для совершения сделки с объектом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14</w:t>
      </w:r>
      <w:r w:rsidRPr="00A929CE">
        <w:rPr>
          <w:rFonts w:ascii="Times New Roman" w:hAnsi="Times New Roman"/>
          <w:color w:val="000000"/>
          <w:sz w:val="24"/>
          <w:szCs w:val="24"/>
          <w:vertAlign w:val="superscript"/>
          <w:lang w:eastAsia="ru-RU"/>
        </w:rPr>
        <w:t>2</w:t>
      </w:r>
      <w:r w:rsidRPr="00A929CE">
        <w:rPr>
          <w:rFonts w:ascii="Times New Roman" w:hAnsi="Times New Roman"/>
          <w:color w:val="000000"/>
          <w:sz w:val="24"/>
          <w:szCs w:val="24"/>
          <w:lang w:eastAsia="ru-RU"/>
        </w:rPr>
        <w:t>. Сведения, содержащие персональные данные предыдущих собственников объекта недвижимости, указанные в части 1 статьи 36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настоящего Федерального закона, предоставляются в составе выписки из Единого государственного реестра недвижимости, содержащей сведения о переходе прав на такой объект недвижимости: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лицам, указанным в частях 13-14</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настоящей статьи, независимо от внесения в Единый государственный реестр недвижимости записи, предусмотренной частью 1 статьи 36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настоящего Федерального закона;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иным лицам при наличии в Едином государственном реестре недвижимости записи, предусмотренной частью 1 статьи 36</w:t>
      </w:r>
      <w:r w:rsidRPr="00A929CE">
        <w:rPr>
          <w:rFonts w:ascii="Times New Roman" w:hAnsi="Times New Roman"/>
          <w:color w:val="000000"/>
          <w:sz w:val="24"/>
          <w:szCs w:val="24"/>
          <w:vertAlign w:val="superscript"/>
          <w:lang w:eastAsia="ru-RU"/>
        </w:rPr>
        <w:t>3</w:t>
      </w:r>
      <w:r w:rsidRPr="00A929CE">
        <w:rPr>
          <w:rFonts w:ascii="Times New Roman" w:hAnsi="Times New Roman"/>
          <w:color w:val="000000"/>
          <w:sz w:val="24"/>
          <w:szCs w:val="24"/>
          <w:lang w:eastAsia="ru-RU"/>
        </w:rPr>
        <w:t> настоящего Федерального закона.";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е) часть 15 после слов "лицу, получившему" дополнить словами "нотариально удостоверенную";</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ж) дополнить частью 17</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"17</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Заявление правообладателя объекта недвижимости или лица, в пользу которого зарегистрированы ограничения права или обременения объекта недвижимости, о предоставлении сведений, содержащихся в Едином государственном реестре недвижимости, может быть подано ими посредством единого портала в связи с поступлением такому правообладателю или такому лицу из единого портала запроса кредитной организации или страховой организации о необходимости передачи этим организациям указанных сведений для страхования принадлежащего такому правообладателю или такому лицу объекта недвижимости или для его приобретения третьими лицами с использованием кредитных средств, предоставляемых такой кредитной организацией. Полученная на основании такого заявления выписка из Единого государственного реестра недвижимости направляется указанным организациям посредством единого портала.";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з) часть 27</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дополнить словами ", единую информационную систему нотариата";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и) дополнить частью 27</w:t>
      </w:r>
      <w:r w:rsidRPr="00A929CE">
        <w:rPr>
          <w:rFonts w:ascii="Times New Roman" w:hAnsi="Times New Roman"/>
          <w:color w:val="000000"/>
          <w:sz w:val="24"/>
          <w:szCs w:val="24"/>
          <w:vertAlign w:val="superscript"/>
          <w:lang w:eastAsia="ru-RU"/>
        </w:rPr>
        <w:t>2</w:t>
      </w:r>
      <w:r w:rsidRPr="00A929CE">
        <w:rPr>
          <w:rFonts w:ascii="Times New Roman" w:hAnsi="Times New Roman"/>
          <w:color w:val="000000"/>
          <w:sz w:val="24"/>
          <w:szCs w:val="24"/>
          <w:lang w:eastAsia="ru-RU"/>
        </w:rPr>
        <w:t> следующего содержания:</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"27</w:t>
      </w:r>
      <w:r w:rsidRPr="00A929CE">
        <w:rPr>
          <w:rFonts w:ascii="Times New Roman" w:hAnsi="Times New Roman"/>
          <w:color w:val="000000"/>
          <w:sz w:val="24"/>
          <w:szCs w:val="24"/>
          <w:vertAlign w:val="superscript"/>
          <w:lang w:eastAsia="ru-RU"/>
        </w:rPr>
        <w:t>2</w:t>
      </w:r>
      <w:r w:rsidRPr="00A929CE">
        <w:rPr>
          <w:rFonts w:ascii="Times New Roman" w:hAnsi="Times New Roman"/>
          <w:color w:val="000000"/>
          <w:sz w:val="24"/>
          <w:szCs w:val="24"/>
          <w:lang w:eastAsia="ru-RU"/>
        </w:rPr>
        <w:t>. Запрет, предусмотренный частью 24 настоящей статьи, не распространяется на совершение нотариусом нотариального действия по удостоверению факта наличия в Едином государственном реестре недвижимости сведений о фамилии, об имени, отчестве и о дате рождения гражданина, являющегося правообладателем объекта недвижимости и (или) лицом, в пользу которого зарегистрированы ограничения права или обременения объекта недвижимости, по результатам которого нотариусом осуществляется предоставление полученной им выписки из Единого государственного реестра недвижимости лицу, которому такие сведения необходимы для защиты своих прав и законных интересов.".</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Статья 5</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Часть четырнадцатую статьи 30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признать утратившей силу.</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Статья 6</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 Настоящий Федеральный закон вступает в силу с 1 сентября 2022 года, за исключением положений, для которых настоящей статьей установлен иной срок вступления их в силу.</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2. Пункт 7, абзац пятый подпункта "а" пункта 10, подпункт "г" пункта 13, подпункт "д" пункта 14, подпункт "г" пункта 15 статьи 1, статьи 3, 4 и 5 настоящего Федерального закона вступают в силу с 1 марта 2023 года.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3. К нормативным правовым актам, устанавливающим обязательные требования и предусмотренным пунктом 4</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статьи 4 Закона Российской Федерации от 7 февраля 1992 года N 2300-I "О защите прав потребителей" (в редакции настоящего Федерального закона), частями 2, 9, 13 и 15 статьи 12, частью 14 статьи 19, частью 8 статьи 22, частями 10 и 11 статьи 23 Федерального закона от 27 июля 2006 года N 152-ФЗ "О персональных данных" (в редакции настоящего Федерального закона), не применяются положения частей 1 и 4 статьи 3 Федерального закона от 31 июля 2020 года N 247-ФЗ "Об обязательных требованиях в Российской Федерации".</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4. Создание и функционирование единого магазина приложений, предусмотренного пунктом 4</w:t>
      </w:r>
      <w:r w:rsidRPr="00A929CE">
        <w:rPr>
          <w:rFonts w:ascii="Times New Roman" w:hAnsi="Times New Roman"/>
          <w:color w:val="000000"/>
          <w:sz w:val="24"/>
          <w:szCs w:val="24"/>
          <w:vertAlign w:val="superscript"/>
          <w:lang w:eastAsia="ru-RU"/>
        </w:rPr>
        <w:t>1</w:t>
      </w:r>
      <w:r w:rsidRPr="00A929CE">
        <w:rPr>
          <w:rFonts w:ascii="Times New Roman" w:hAnsi="Times New Roman"/>
          <w:color w:val="000000"/>
          <w:sz w:val="24"/>
          <w:szCs w:val="24"/>
          <w:lang w:eastAsia="ru-RU"/>
        </w:rPr>
        <w:t> статьи 4 Закона Российской Федерации от 7 февраля 1992 года N 2300-I "О защите прав потребителей" (в редакции настоящего Федерального закона), обеспечиваются определенным решением Правительства Российской Федерации владельцем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том числе осуществляется с использованием предварительно установленных на отдельные технически сложные товары программ для электронных вычислительных машин.</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5. Операторы, которые осуществляли трансграничную передачу персональных данных до дня вступления в силу настоящего Федерального закона и продолжают осуществлять такую передачу после дня вступления в силу настоящего Федерального закона, обязаны не позднее 1 марта 2023 года направить в уполномоченный орган по защите прав субъектов персональных данных уведомления об осуществлении трансграничной передачи персональных данных. Уведомление об осуществлении трансграничной передачи персональных данных должно содержать сведения, перечисленные в части 4 статьи 12 Федерального закона от 27 июля 2006 года N 152-ФЗ "О персональных данных" (в редакции настоящего Федерального закона).</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b/>
          <w:bCs/>
          <w:color w:val="000000"/>
          <w:sz w:val="24"/>
          <w:szCs w:val="24"/>
          <w:lang w:eastAsia="ru-RU"/>
        </w:rPr>
        <w:t>Президент Российской Федерации В. Путин</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Москва, Кремль</w:t>
      </w:r>
    </w:p>
    <w:p w:rsidR="00F85DD2" w:rsidRPr="00A929CE" w:rsidRDefault="00F85DD2" w:rsidP="00A929CE">
      <w:pPr>
        <w:spacing w:after="240" w:line="420" w:lineRule="atLeast"/>
        <w:jc w:val="both"/>
        <w:rPr>
          <w:rFonts w:ascii="Times New Roman" w:hAnsi="Times New Roman"/>
          <w:color w:val="000000"/>
          <w:sz w:val="24"/>
          <w:szCs w:val="24"/>
          <w:lang w:eastAsia="ru-RU"/>
        </w:rPr>
      </w:pPr>
      <w:r w:rsidRPr="00A929CE">
        <w:rPr>
          <w:rFonts w:ascii="Times New Roman" w:hAnsi="Times New Roman"/>
          <w:color w:val="000000"/>
          <w:sz w:val="24"/>
          <w:szCs w:val="24"/>
          <w:lang w:eastAsia="ru-RU"/>
        </w:rPr>
        <w:t>14 июля 2022 года № 266-ФЗ</w:t>
      </w:r>
    </w:p>
    <w:p w:rsidR="00F85DD2" w:rsidRPr="00A929CE" w:rsidRDefault="00F85DD2" w:rsidP="00A929CE">
      <w:pPr>
        <w:jc w:val="both"/>
        <w:rPr>
          <w:rFonts w:ascii="Times New Roman" w:hAnsi="Times New Roman"/>
          <w:sz w:val="24"/>
          <w:szCs w:val="24"/>
        </w:rPr>
      </w:pPr>
      <w:bookmarkStart w:id="0" w:name="_GoBack"/>
      <w:bookmarkEnd w:id="0"/>
    </w:p>
    <w:sectPr w:rsidR="00F85DD2" w:rsidRPr="00A929CE" w:rsidSect="00862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701"/>
    <w:rsid w:val="00547701"/>
    <w:rsid w:val="008622A2"/>
    <w:rsid w:val="008B28B2"/>
    <w:rsid w:val="00920E62"/>
    <w:rsid w:val="00A929CE"/>
    <w:rsid w:val="00F85D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A2"/>
    <w:pPr>
      <w:spacing w:after="160" w:line="259" w:lineRule="auto"/>
    </w:pPr>
    <w:rPr>
      <w:lang w:eastAsia="en-US"/>
    </w:rPr>
  </w:style>
  <w:style w:type="paragraph" w:styleId="Heading1">
    <w:name w:val="heading 1"/>
    <w:basedOn w:val="Normal"/>
    <w:link w:val="Heading1Char"/>
    <w:uiPriority w:val="99"/>
    <w:qFormat/>
    <w:rsid w:val="0054770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701"/>
    <w:rPr>
      <w:rFonts w:ascii="Times New Roman" w:hAnsi="Times New Roman" w:cs="Times New Roman"/>
      <w:b/>
      <w:bCs/>
      <w:kern w:val="36"/>
      <w:sz w:val="48"/>
      <w:szCs w:val="48"/>
      <w:lang w:eastAsia="ru-RU"/>
    </w:rPr>
  </w:style>
  <w:style w:type="paragraph" w:styleId="NormalWeb">
    <w:name w:val="Normal (Web)"/>
    <w:basedOn w:val="Normal"/>
    <w:uiPriority w:val="99"/>
    <w:semiHidden/>
    <w:rsid w:val="0054770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47701"/>
    <w:rPr>
      <w:rFonts w:cs="Times New Roman"/>
      <w:b/>
      <w:bCs/>
    </w:rPr>
  </w:style>
</w:styles>
</file>

<file path=word/webSettings.xml><?xml version="1.0" encoding="utf-8"?>
<w:webSettings xmlns:r="http://schemas.openxmlformats.org/officeDocument/2006/relationships" xmlns:w="http://schemas.openxmlformats.org/wordprocessingml/2006/main">
  <w:divs>
    <w:div w:id="1139037507">
      <w:marLeft w:val="0"/>
      <w:marRight w:val="0"/>
      <w:marTop w:val="0"/>
      <w:marBottom w:val="0"/>
      <w:divBdr>
        <w:top w:val="none" w:sz="0" w:space="0" w:color="auto"/>
        <w:left w:val="none" w:sz="0" w:space="0" w:color="auto"/>
        <w:bottom w:val="none" w:sz="0" w:space="0" w:color="auto"/>
        <w:right w:val="none" w:sz="0" w:space="0" w:color="auto"/>
      </w:divBdr>
      <w:divsChild>
        <w:div w:id="1139037503">
          <w:marLeft w:val="0"/>
          <w:marRight w:val="0"/>
          <w:marTop w:val="0"/>
          <w:marBottom w:val="0"/>
          <w:divBdr>
            <w:top w:val="none" w:sz="0" w:space="0" w:color="auto"/>
            <w:left w:val="none" w:sz="0" w:space="0" w:color="auto"/>
            <w:bottom w:val="none" w:sz="0" w:space="0" w:color="auto"/>
            <w:right w:val="none" w:sz="0" w:space="0" w:color="auto"/>
          </w:divBdr>
          <w:divsChild>
            <w:div w:id="1139037506">
              <w:marLeft w:val="0"/>
              <w:marRight w:val="0"/>
              <w:marTop w:val="0"/>
              <w:marBottom w:val="240"/>
              <w:divBdr>
                <w:top w:val="none" w:sz="0" w:space="0" w:color="auto"/>
                <w:left w:val="none" w:sz="0" w:space="0" w:color="auto"/>
                <w:bottom w:val="none" w:sz="0" w:space="0" w:color="auto"/>
                <w:right w:val="none" w:sz="0" w:space="0" w:color="auto"/>
              </w:divBdr>
              <w:divsChild>
                <w:div w:id="1139037502">
                  <w:marLeft w:val="0"/>
                  <w:marRight w:val="0"/>
                  <w:marTop w:val="0"/>
                  <w:marBottom w:val="0"/>
                  <w:divBdr>
                    <w:top w:val="none" w:sz="0" w:space="0" w:color="auto"/>
                    <w:left w:val="none" w:sz="0" w:space="0" w:color="auto"/>
                    <w:bottom w:val="none" w:sz="0" w:space="0" w:color="auto"/>
                    <w:right w:val="none" w:sz="0" w:space="0" w:color="auto"/>
                  </w:divBdr>
                </w:div>
                <w:div w:id="11390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504">
          <w:marLeft w:val="0"/>
          <w:marRight w:val="0"/>
          <w:marTop w:val="0"/>
          <w:marBottom w:val="0"/>
          <w:divBdr>
            <w:top w:val="none" w:sz="0" w:space="0" w:color="auto"/>
            <w:left w:val="none" w:sz="0" w:space="0" w:color="auto"/>
            <w:bottom w:val="none" w:sz="0" w:space="0" w:color="auto"/>
            <w:right w:val="none" w:sz="0" w:space="0" w:color="auto"/>
          </w:divBdr>
        </w:div>
        <w:div w:id="1139037505">
          <w:marLeft w:val="1200"/>
          <w:marRight w:val="0"/>
          <w:marTop w:val="0"/>
          <w:marBottom w:val="0"/>
          <w:divBdr>
            <w:top w:val="none" w:sz="0" w:space="0" w:color="auto"/>
            <w:left w:val="none" w:sz="0" w:space="0" w:color="auto"/>
            <w:bottom w:val="none" w:sz="0" w:space="0" w:color="auto"/>
            <w:right w:val="none" w:sz="0" w:space="0" w:color="auto"/>
          </w:divBdr>
          <w:divsChild>
            <w:div w:id="1139037501">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27</Pages>
  <Words>8263</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nvi</dc:creator>
  <cp:keywords/>
  <dc:description/>
  <cp:lastModifiedBy>Архипов</cp:lastModifiedBy>
  <cp:revision>3</cp:revision>
  <dcterms:created xsi:type="dcterms:W3CDTF">2022-11-14T11:54:00Z</dcterms:created>
  <dcterms:modified xsi:type="dcterms:W3CDTF">2022-11-15T07:19:00Z</dcterms:modified>
</cp:coreProperties>
</file>